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00" w:type="dxa"/>
        <w:tblLayout w:type="fixed"/>
        <w:tblLook w:val="04A0" w:firstRow="1" w:lastRow="0" w:firstColumn="1" w:lastColumn="0" w:noHBand="0" w:noVBand="1"/>
      </w:tblPr>
      <w:tblGrid>
        <w:gridCol w:w="2325"/>
        <w:gridCol w:w="6975"/>
      </w:tblGrid>
      <w:tr w:rsidR="00537C0D" w:rsidRPr="00A61771" w:rsidTr="00FE147A">
        <w:trPr>
          <w:trHeight w:val="266"/>
        </w:trPr>
        <w:tc>
          <w:tcPr>
            <w:tcW w:w="9300" w:type="dxa"/>
            <w:gridSpan w:val="2"/>
            <w:shd w:val="clear" w:color="auto" w:fill="D9D9D9" w:themeFill="background1" w:themeFillShade="D9"/>
          </w:tcPr>
          <w:p w:rsidR="00537C0D" w:rsidRPr="00A61771" w:rsidRDefault="00537C0D" w:rsidP="00FE147A">
            <w:pPr>
              <w:tabs>
                <w:tab w:val="left" w:pos="3164"/>
              </w:tabs>
              <w:rPr>
                <w:rFonts w:cstheme="minorHAnsi"/>
                <w:b/>
              </w:rPr>
            </w:pPr>
            <w:r w:rsidRPr="00A61771">
              <w:rPr>
                <w:rFonts w:cstheme="minorHAnsi"/>
                <w:b/>
              </w:rPr>
              <w:t xml:space="preserve">Key </w:t>
            </w:r>
            <w:r>
              <w:rPr>
                <w:rFonts w:cstheme="minorHAnsi"/>
                <w:b/>
              </w:rPr>
              <w:t>responsibilities</w:t>
            </w:r>
            <w:r w:rsidRPr="00A61771">
              <w:rPr>
                <w:rFonts w:cstheme="minorHAnsi"/>
                <w:b/>
              </w:rPr>
              <w:t xml:space="preserve"> of the role:</w:t>
            </w:r>
          </w:p>
        </w:tc>
      </w:tr>
      <w:tr w:rsidR="00537C0D" w:rsidRPr="008D1D69" w:rsidTr="00FE147A">
        <w:trPr>
          <w:trHeight w:val="266"/>
        </w:trPr>
        <w:tc>
          <w:tcPr>
            <w:tcW w:w="2325" w:type="dxa"/>
            <w:shd w:val="clear" w:color="auto" w:fill="FFFFFF" w:themeFill="background1"/>
            <w:vAlign w:val="center"/>
          </w:tcPr>
          <w:p w:rsidR="00537C0D" w:rsidRPr="00A062D1" w:rsidRDefault="00537C0D" w:rsidP="00FE147A">
            <w:pPr>
              <w:tabs>
                <w:tab w:val="left" w:pos="3164"/>
              </w:tabs>
              <w:jc w:val="center"/>
              <w:rPr>
                <w:rFonts w:cstheme="minorHAnsi"/>
              </w:rPr>
            </w:pPr>
            <w:r w:rsidRPr="00A062D1">
              <w:rPr>
                <w:rFonts w:cstheme="minorHAnsi"/>
              </w:rPr>
              <w:t>1</w:t>
            </w:r>
          </w:p>
        </w:tc>
        <w:tc>
          <w:tcPr>
            <w:tcW w:w="6975" w:type="dxa"/>
            <w:shd w:val="clear" w:color="auto" w:fill="FFFFFF" w:themeFill="background1"/>
          </w:tcPr>
          <w:p w:rsidR="00537C0D" w:rsidRPr="008D1D69" w:rsidRDefault="00537C0D" w:rsidP="00FE147A">
            <w:pPr>
              <w:jc w:val="both"/>
              <w:rPr>
                <w:rFonts w:cstheme="minorHAnsi"/>
              </w:rPr>
            </w:pPr>
            <w:r w:rsidRPr="008D1D69">
              <w:rPr>
                <w:rFonts w:cstheme="minorHAnsi"/>
                <w:bCs/>
              </w:rPr>
              <w:t xml:space="preserve">Act as the single point of contact for </w:t>
            </w:r>
            <w:r>
              <w:rPr>
                <w:rFonts w:cstheme="minorHAnsi"/>
                <w:bCs/>
              </w:rPr>
              <w:t>Senior Investigating Officers</w:t>
            </w:r>
            <w:r w:rsidRPr="008D1D69">
              <w:rPr>
                <w:rFonts w:cstheme="minorHAnsi"/>
                <w:bCs/>
              </w:rPr>
              <w:t>, attending investigative briefings</w:t>
            </w:r>
            <w:r>
              <w:rPr>
                <w:rFonts w:cstheme="minorHAnsi"/>
                <w:bCs/>
              </w:rPr>
              <w:t>/</w:t>
            </w:r>
            <w:r w:rsidRPr="008D1D69">
              <w:rPr>
                <w:rFonts w:cstheme="minorHAnsi"/>
                <w:bCs/>
              </w:rPr>
              <w:t xml:space="preserve">reviews to provide </w:t>
            </w:r>
            <w:r>
              <w:rPr>
                <w:rFonts w:cstheme="minorHAnsi"/>
                <w:bCs/>
              </w:rPr>
              <w:t xml:space="preserve">specialist and technical </w:t>
            </w:r>
            <w:r w:rsidRPr="008D1D69">
              <w:rPr>
                <w:rFonts w:cstheme="minorHAnsi"/>
                <w:bCs/>
              </w:rPr>
              <w:t>advice and guidance regarding forensic potential.</w:t>
            </w:r>
            <w:r>
              <w:rPr>
                <w:rFonts w:cstheme="minorHAnsi"/>
                <w:bCs/>
              </w:rPr>
              <w:t xml:space="preserve"> </w:t>
            </w:r>
            <w:r w:rsidRPr="008D1D69">
              <w:rPr>
                <w:rFonts w:cstheme="minorHAnsi"/>
                <w:bCs/>
              </w:rPr>
              <w:t>Develop and implement forensic strategies for complex, serious and major crime scenes</w:t>
            </w:r>
            <w:r>
              <w:rPr>
                <w:rFonts w:cstheme="minorHAnsi"/>
                <w:bCs/>
              </w:rPr>
              <w:t>.</w:t>
            </w:r>
            <w:r w:rsidRPr="008D1D69">
              <w:rPr>
                <w:rFonts w:cstheme="minorHAnsi"/>
                <w:bCs/>
              </w:rPr>
              <w:t xml:space="preserve"> </w:t>
            </w:r>
          </w:p>
        </w:tc>
      </w:tr>
      <w:tr w:rsidR="00537C0D" w:rsidRPr="008D1D69" w:rsidTr="00FE147A">
        <w:trPr>
          <w:trHeight w:val="896"/>
        </w:trPr>
        <w:tc>
          <w:tcPr>
            <w:tcW w:w="2325" w:type="dxa"/>
            <w:shd w:val="clear" w:color="auto" w:fill="FFFFFF" w:themeFill="background1"/>
            <w:vAlign w:val="center"/>
          </w:tcPr>
          <w:p w:rsidR="00537C0D" w:rsidRPr="00A062D1" w:rsidRDefault="00537C0D" w:rsidP="00FE147A">
            <w:pPr>
              <w:tabs>
                <w:tab w:val="left" w:pos="3164"/>
              </w:tabs>
              <w:jc w:val="center"/>
              <w:rPr>
                <w:rFonts w:cstheme="minorHAnsi"/>
              </w:rPr>
            </w:pPr>
            <w:r>
              <w:rPr>
                <w:rFonts w:cstheme="minorHAnsi"/>
              </w:rPr>
              <w:t>2</w:t>
            </w:r>
          </w:p>
        </w:tc>
        <w:tc>
          <w:tcPr>
            <w:tcW w:w="6975" w:type="dxa"/>
            <w:shd w:val="clear" w:color="auto" w:fill="FFFFFF" w:themeFill="background1"/>
          </w:tcPr>
          <w:p w:rsidR="00537C0D" w:rsidRPr="008D1D69" w:rsidRDefault="00537C0D" w:rsidP="00FE147A">
            <w:pPr>
              <w:jc w:val="both"/>
              <w:rPr>
                <w:rFonts w:cstheme="minorHAnsi"/>
              </w:rPr>
            </w:pPr>
            <w:r w:rsidRPr="008D1D69">
              <w:rPr>
                <w:rFonts w:cstheme="minorHAnsi"/>
                <w:bCs/>
              </w:rPr>
              <w:t>Supervise and direct a team of Crime Scene Investigators and other specialists attending a crime scene to preserve forensic potential and evidential integrity at all times.</w:t>
            </w:r>
            <w:r>
              <w:rPr>
                <w:rFonts w:cstheme="minorHAnsi"/>
                <w:bCs/>
              </w:rPr>
              <w:t xml:space="preserve"> </w:t>
            </w:r>
            <w:r w:rsidRPr="008D1D69">
              <w:rPr>
                <w:rFonts w:cstheme="minorHAnsi"/>
                <w:bCs/>
              </w:rPr>
              <w:t>Undertake dynamic risk assessments</w:t>
            </w:r>
            <w:r>
              <w:rPr>
                <w:rFonts w:cstheme="minorHAnsi"/>
                <w:bCs/>
              </w:rPr>
              <w:t xml:space="preserve"> including body recovery plans,</w:t>
            </w:r>
            <w:r w:rsidRPr="008D1D69">
              <w:rPr>
                <w:rFonts w:cstheme="minorHAnsi"/>
                <w:bCs/>
              </w:rPr>
              <w:t xml:space="preserve"> and</w:t>
            </w:r>
            <w:r>
              <w:rPr>
                <w:rFonts w:cstheme="minorHAnsi"/>
                <w:bCs/>
              </w:rPr>
              <w:t xml:space="preserve"> ensure</w:t>
            </w:r>
            <w:r w:rsidRPr="008D1D69">
              <w:rPr>
                <w:rFonts w:cstheme="minorHAnsi"/>
                <w:bCs/>
              </w:rPr>
              <w:t xml:space="preserve"> safe working practices reporting any wellbeing issues to the Crime Scene Investigations Supervisor.</w:t>
            </w:r>
          </w:p>
        </w:tc>
      </w:tr>
      <w:tr w:rsidR="00537C0D" w:rsidRPr="00D040A2" w:rsidTr="00FE147A">
        <w:trPr>
          <w:trHeight w:val="266"/>
        </w:trPr>
        <w:tc>
          <w:tcPr>
            <w:tcW w:w="2325" w:type="dxa"/>
            <w:shd w:val="clear" w:color="auto" w:fill="FFFFFF" w:themeFill="background1"/>
            <w:vAlign w:val="center"/>
          </w:tcPr>
          <w:p w:rsidR="00537C0D" w:rsidRPr="00D040A2" w:rsidRDefault="00537C0D" w:rsidP="00FE147A">
            <w:pPr>
              <w:tabs>
                <w:tab w:val="left" w:pos="3164"/>
              </w:tabs>
              <w:jc w:val="center"/>
              <w:rPr>
                <w:rFonts w:cstheme="minorHAnsi"/>
              </w:rPr>
            </w:pPr>
            <w:r w:rsidRPr="00D040A2">
              <w:rPr>
                <w:rFonts w:cstheme="minorHAnsi"/>
              </w:rPr>
              <w:t>3</w:t>
            </w:r>
          </w:p>
        </w:tc>
        <w:tc>
          <w:tcPr>
            <w:tcW w:w="6975" w:type="dxa"/>
            <w:shd w:val="clear" w:color="auto" w:fill="FFFFFF" w:themeFill="background1"/>
          </w:tcPr>
          <w:p w:rsidR="00537C0D" w:rsidRPr="00D040A2" w:rsidRDefault="00537C0D" w:rsidP="00FE147A">
            <w:pPr>
              <w:jc w:val="both"/>
              <w:rPr>
                <w:rFonts w:cstheme="minorHAnsi"/>
                <w:bCs/>
              </w:rPr>
            </w:pPr>
            <w:r w:rsidRPr="00D040A2">
              <w:rPr>
                <w:rFonts w:cstheme="minorHAnsi"/>
                <w:bCs/>
              </w:rPr>
              <w:t>Provide specialist forensic advice and guidance to Investigating Officers, and members of the public, as part of the crime scene triage process. Record rationales for decisions made during the triage process, and ensure forensic opportunities are maximised.</w:t>
            </w:r>
          </w:p>
        </w:tc>
      </w:tr>
      <w:tr w:rsidR="00537C0D" w:rsidRPr="00D040A2" w:rsidTr="00FE147A">
        <w:trPr>
          <w:trHeight w:val="266"/>
        </w:trPr>
        <w:tc>
          <w:tcPr>
            <w:tcW w:w="2325" w:type="dxa"/>
            <w:shd w:val="clear" w:color="auto" w:fill="FFFFFF" w:themeFill="background1"/>
            <w:vAlign w:val="center"/>
          </w:tcPr>
          <w:p w:rsidR="00537C0D" w:rsidRPr="00D040A2" w:rsidRDefault="00537C0D" w:rsidP="00FE147A">
            <w:pPr>
              <w:tabs>
                <w:tab w:val="left" w:pos="3164"/>
              </w:tabs>
              <w:jc w:val="center"/>
              <w:rPr>
                <w:rFonts w:cstheme="minorHAnsi"/>
              </w:rPr>
            </w:pPr>
            <w:r>
              <w:rPr>
                <w:rFonts w:cstheme="minorHAnsi"/>
              </w:rPr>
              <w:t>4</w:t>
            </w:r>
          </w:p>
        </w:tc>
        <w:tc>
          <w:tcPr>
            <w:tcW w:w="6975" w:type="dxa"/>
            <w:shd w:val="clear" w:color="auto" w:fill="FFFFFF" w:themeFill="background1"/>
          </w:tcPr>
          <w:p w:rsidR="00537C0D" w:rsidRPr="00D040A2" w:rsidRDefault="00537C0D" w:rsidP="00FE147A">
            <w:pPr>
              <w:jc w:val="both"/>
              <w:rPr>
                <w:rFonts w:cstheme="minorHAnsi"/>
                <w:bCs/>
              </w:rPr>
            </w:pPr>
            <w:r w:rsidRPr="00D040A2">
              <w:rPr>
                <w:rFonts w:cstheme="minorHAnsi"/>
                <w:bCs/>
                <w:lang w:eastAsia="en-GB"/>
              </w:rPr>
              <w:t>Provide specialist forensic advice to Investigating Officers regarding scene preservation, anti-contamination and recovery/packaging methods in accordance with forensic quality standards. To provide advice to Investigating Officers on forensic potential to effectively inform submissions for analysis including strengths and limitations.</w:t>
            </w:r>
          </w:p>
        </w:tc>
      </w:tr>
      <w:tr w:rsidR="00537C0D" w:rsidRPr="00D040A2" w:rsidTr="00FE147A">
        <w:trPr>
          <w:trHeight w:val="266"/>
        </w:trPr>
        <w:tc>
          <w:tcPr>
            <w:tcW w:w="2325" w:type="dxa"/>
            <w:shd w:val="clear" w:color="auto" w:fill="FFFFFF" w:themeFill="background1"/>
            <w:vAlign w:val="center"/>
          </w:tcPr>
          <w:p w:rsidR="00537C0D" w:rsidRPr="00D040A2" w:rsidRDefault="00537C0D" w:rsidP="00FE147A">
            <w:pPr>
              <w:tabs>
                <w:tab w:val="left" w:pos="3164"/>
              </w:tabs>
              <w:jc w:val="center"/>
              <w:rPr>
                <w:rFonts w:cstheme="minorHAnsi"/>
              </w:rPr>
            </w:pPr>
            <w:r>
              <w:rPr>
                <w:rFonts w:cstheme="minorHAnsi"/>
              </w:rPr>
              <w:t>5</w:t>
            </w:r>
          </w:p>
        </w:tc>
        <w:tc>
          <w:tcPr>
            <w:tcW w:w="6975" w:type="dxa"/>
            <w:shd w:val="clear" w:color="auto" w:fill="FFFFFF" w:themeFill="background1"/>
          </w:tcPr>
          <w:p w:rsidR="00537C0D" w:rsidRPr="00D040A2" w:rsidRDefault="00537C0D" w:rsidP="00FE147A">
            <w:pPr>
              <w:jc w:val="both"/>
              <w:rPr>
                <w:rFonts w:cstheme="minorHAnsi"/>
                <w:bCs/>
              </w:rPr>
            </w:pPr>
            <w:r w:rsidRPr="00D040A2">
              <w:rPr>
                <w:rFonts w:cstheme="minorHAnsi"/>
                <w:bCs/>
              </w:rPr>
              <w:t>Deploy the most appropriate crime scene examination strategy in line with force procedures, including anti-contamination considerations, and dynamic risk assessments. Process the crime scene using validated methods and digitally record the scene using specialist approved techniques, ensuring the integrity and continuity of evidence.</w:t>
            </w:r>
          </w:p>
        </w:tc>
      </w:tr>
      <w:tr w:rsidR="00537C0D" w:rsidRPr="00D040A2" w:rsidTr="00FE147A">
        <w:trPr>
          <w:trHeight w:val="266"/>
        </w:trPr>
        <w:tc>
          <w:tcPr>
            <w:tcW w:w="2325" w:type="dxa"/>
            <w:shd w:val="clear" w:color="auto" w:fill="FFFFFF" w:themeFill="background1"/>
            <w:vAlign w:val="center"/>
          </w:tcPr>
          <w:p w:rsidR="00537C0D" w:rsidRPr="00D040A2" w:rsidRDefault="00537C0D" w:rsidP="00FE147A">
            <w:pPr>
              <w:tabs>
                <w:tab w:val="left" w:pos="3164"/>
              </w:tabs>
              <w:jc w:val="center"/>
              <w:rPr>
                <w:rFonts w:cstheme="minorHAnsi"/>
              </w:rPr>
            </w:pPr>
            <w:r>
              <w:rPr>
                <w:rFonts w:cstheme="minorHAnsi"/>
              </w:rPr>
              <w:t>6</w:t>
            </w:r>
          </w:p>
        </w:tc>
        <w:tc>
          <w:tcPr>
            <w:tcW w:w="6975" w:type="dxa"/>
            <w:shd w:val="clear" w:color="auto" w:fill="FFFFFF" w:themeFill="background1"/>
          </w:tcPr>
          <w:p w:rsidR="00537C0D" w:rsidRPr="00D040A2" w:rsidRDefault="00537C0D" w:rsidP="00FE147A">
            <w:pPr>
              <w:jc w:val="both"/>
              <w:rPr>
                <w:rFonts w:cstheme="minorHAnsi"/>
                <w:bCs/>
              </w:rPr>
            </w:pPr>
            <w:r w:rsidRPr="00D040A2">
              <w:rPr>
                <w:rFonts w:cstheme="minorHAnsi"/>
                <w:bCs/>
                <w:lang w:eastAsia="en-GB"/>
              </w:rPr>
              <w:t xml:space="preserve">Produce accurate, comprehensive and timely reports for criminal justice use, including forensic support to complex and major crime investigations in order to provide professional evidential testimony in court when required. Provide peer review support to colleagues to ensure the standard of reports and documentation is maintained. </w:t>
            </w:r>
          </w:p>
        </w:tc>
      </w:tr>
      <w:tr w:rsidR="00537C0D" w:rsidRPr="00D040A2" w:rsidTr="00FE147A">
        <w:trPr>
          <w:trHeight w:val="266"/>
        </w:trPr>
        <w:tc>
          <w:tcPr>
            <w:tcW w:w="2325" w:type="dxa"/>
            <w:shd w:val="clear" w:color="auto" w:fill="FFFFFF" w:themeFill="background1"/>
            <w:vAlign w:val="center"/>
          </w:tcPr>
          <w:p w:rsidR="00537C0D" w:rsidRPr="00D040A2" w:rsidRDefault="00537C0D" w:rsidP="00FE147A">
            <w:pPr>
              <w:tabs>
                <w:tab w:val="left" w:pos="3164"/>
              </w:tabs>
              <w:jc w:val="center"/>
              <w:rPr>
                <w:rFonts w:cstheme="minorHAnsi"/>
              </w:rPr>
            </w:pPr>
            <w:r>
              <w:rPr>
                <w:rFonts w:cstheme="minorHAnsi"/>
              </w:rPr>
              <w:t>7</w:t>
            </w:r>
          </w:p>
        </w:tc>
        <w:tc>
          <w:tcPr>
            <w:tcW w:w="6975" w:type="dxa"/>
            <w:shd w:val="clear" w:color="auto" w:fill="FFFFFF" w:themeFill="background1"/>
          </w:tcPr>
          <w:p w:rsidR="00537C0D" w:rsidRPr="00D040A2" w:rsidRDefault="00537C0D" w:rsidP="00537C0D">
            <w:pPr>
              <w:jc w:val="both"/>
              <w:rPr>
                <w:rFonts w:cstheme="minorHAnsi"/>
              </w:rPr>
            </w:pPr>
            <w:r w:rsidRPr="00D040A2">
              <w:rPr>
                <w:rFonts w:cstheme="minorHAnsi"/>
                <w:bCs/>
              </w:rPr>
              <w:t xml:space="preserve">Provide support to new and existing members of staff by acting as a mentor and proactively seeking opportunities to assist in their professional development. Provide support and development opportunities to staff members from other departments and </w:t>
            </w:r>
            <w:r>
              <w:rPr>
                <w:rFonts w:cstheme="minorHAnsi"/>
                <w:bCs/>
              </w:rPr>
              <w:t xml:space="preserve">across </w:t>
            </w:r>
            <w:r w:rsidRPr="00D040A2">
              <w:rPr>
                <w:rFonts w:cstheme="minorHAnsi"/>
                <w:bCs/>
              </w:rPr>
              <w:t>the Force.</w:t>
            </w:r>
          </w:p>
        </w:tc>
      </w:tr>
      <w:tr w:rsidR="00537C0D" w:rsidRPr="00D040A2" w:rsidTr="00FE147A">
        <w:trPr>
          <w:trHeight w:val="266"/>
        </w:trPr>
        <w:tc>
          <w:tcPr>
            <w:tcW w:w="2325" w:type="dxa"/>
            <w:shd w:val="clear" w:color="auto" w:fill="FFFFFF" w:themeFill="background1"/>
            <w:vAlign w:val="center"/>
          </w:tcPr>
          <w:p w:rsidR="00537C0D" w:rsidRPr="00D040A2" w:rsidRDefault="00537C0D" w:rsidP="00FE147A">
            <w:pPr>
              <w:tabs>
                <w:tab w:val="left" w:pos="3164"/>
              </w:tabs>
              <w:jc w:val="center"/>
              <w:rPr>
                <w:rFonts w:cstheme="minorHAnsi"/>
              </w:rPr>
            </w:pPr>
            <w:r>
              <w:rPr>
                <w:rFonts w:cstheme="minorHAnsi"/>
              </w:rPr>
              <w:t>8</w:t>
            </w:r>
          </w:p>
        </w:tc>
        <w:tc>
          <w:tcPr>
            <w:tcW w:w="6975" w:type="dxa"/>
            <w:shd w:val="clear" w:color="auto" w:fill="FFFFFF" w:themeFill="background1"/>
          </w:tcPr>
          <w:p w:rsidR="00537C0D" w:rsidRPr="00D040A2" w:rsidRDefault="00537C0D" w:rsidP="00FE147A">
            <w:pPr>
              <w:jc w:val="both"/>
              <w:rPr>
                <w:rFonts w:cstheme="minorHAnsi"/>
              </w:rPr>
            </w:pPr>
            <w:r>
              <w:rPr>
                <w:rFonts w:cstheme="minorHAnsi"/>
                <w:bCs/>
              </w:rPr>
              <w:t>Assist with the development,</w:t>
            </w:r>
            <w:r w:rsidRPr="00967F29">
              <w:rPr>
                <w:rFonts w:cstheme="minorHAnsi"/>
                <w:bCs/>
              </w:rPr>
              <w:t xml:space="preserve"> implementation </w:t>
            </w:r>
            <w:r>
              <w:rPr>
                <w:rFonts w:cstheme="minorHAnsi"/>
                <w:bCs/>
              </w:rPr>
              <w:t xml:space="preserve">and maintenance </w:t>
            </w:r>
            <w:r w:rsidRPr="00967F29">
              <w:rPr>
                <w:rFonts w:cstheme="minorHAnsi"/>
                <w:bCs/>
              </w:rPr>
              <w:t xml:space="preserve">of </w:t>
            </w:r>
            <w:r>
              <w:rPr>
                <w:rFonts w:cstheme="minorHAnsi"/>
                <w:bCs/>
              </w:rPr>
              <w:t xml:space="preserve">forensic quality </w:t>
            </w:r>
            <w:r w:rsidRPr="00967F29">
              <w:rPr>
                <w:rFonts w:cstheme="minorHAnsi"/>
                <w:bCs/>
              </w:rPr>
              <w:t xml:space="preserve">standards and procedures in line with compliance </w:t>
            </w:r>
            <w:r>
              <w:rPr>
                <w:rFonts w:cstheme="minorHAnsi"/>
                <w:bCs/>
              </w:rPr>
              <w:t>to</w:t>
            </w:r>
            <w:r w:rsidRPr="00967F29">
              <w:rPr>
                <w:rFonts w:cstheme="minorHAnsi"/>
                <w:bCs/>
              </w:rPr>
              <w:t xml:space="preserve"> the Forensic Science Regulator Codes of Practice</w:t>
            </w:r>
            <w:r>
              <w:rPr>
                <w:rFonts w:cstheme="minorHAnsi"/>
                <w:bCs/>
              </w:rPr>
              <w:t xml:space="preserve"> and Conduct</w:t>
            </w:r>
            <w:r w:rsidRPr="00967F29">
              <w:rPr>
                <w:rFonts w:cstheme="minorHAnsi"/>
                <w:bCs/>
              </w:rPr>
              <w:t xml:space="preserve">, </w:t>
            </w:r>
            <w:r>
              <w:rPr>
                <w:rFonts w:cstheme="minorHAnsi"/>
                <w:bCs/>
              </w:rPr>
              <w:t xml:space="preserve">International Organisation of Standardisation and forensic </w:t>
            </w:r>
            <w:r w:rsidRPr="00967F29">
              <w:rPr>
                <w:rFonts w:cstheme="minorHAnsi"/>
                <w:bCs/>
              </w:rPr>
              <w:t xml:space="preserve">regulations </w:t>
            </w:r>
            <w:r>
              <w:rPr>
                <w:rFonts w:cstheme="minorHAnsi"/>
                <w:bCs/>
              </w:rPr>
              <w:t>under any</w:t>
            </w:r>
            <w:r w:rsidRPr="00967F29">
              <w:rPr>
                <w:rFonts w:cstheme="minorHAnsi"/>
                <w:bCs/>
              </w:rPr>
              <w:t xml:space="preserve"> other governing bodies.</w:t>
            </w:r>
            <w:r>
              <w:rPr>
                <w:rFonts w:cstheme="minorHAnsi"/>
                <w:bCs/>
              </w:rPr>
              <w:t xml:space="preserve"> Undertake a range of duties to validate techniques, procedures and equipment utilised by operational staff to recover evidence.</w:t>
            </w:r>
          </w:p>
        </w:tc>
      </w:tr>
      <w:tr w:rsidR="00537C0D" w:rsidRPr="00D040A2" w:rsidTr="00FE147A">
        <w:trPr>
          <w:trHeight w:val="266"/>
        </w:trPr>
        <w:tc>
          <w:tcPr>
            <w:tcW w:w="2325" w:type="dxa"/>
            <w:shd w:val="clear" w:color="auto" w:fill="FFFFFF" w:themeFill="background1"/>
            <w:vAlign w:val="center"/>
          </w:tcPr>
          <w:p w:rsidR="00537C0D" w:rsidRPr="00D040A2" w:rsidRDefault="00537C0D" w:rsidP="00FE147A">
            <w:pPr>
              <w:tabs>
                <w:tab w:val="left" w:pos="3164"/>
              </w:tabs>
              <w:jc w:val="center"/>
              <w:rPr>
                <w:rFonts w:cstheme="minorHAnsi"/>
              </w:rPr>
            </w:pPr>
            <w:r>
              <w:rPr>
                <w:rFonts w:cstheme="minorHAnsi"/>
              </w:rPr>
              <w:t>9</w:t>
            </w:r>
          </w:p>
        </w:tc>
        <w:tc>
          <w:tcPr>
            <w:tcW w:w="6975" w:type="dxa"/>
            <w:shd w:val="clear" w:color="auto" w:fill="FFFFFF" w:themeFill="background1"/>
          </w:tcPr>
          <w:p w:rsidR="00537C0D" w:rsidRPr="00D040A2" w:rsidRDefault="00537C0D" w:rsidP="00FE147A">
            <w:pPr>
              <w:jc w:val="both"/>
              <w:rPr>
                <w:rFonts w:cstheme="minorHAnsi"/>
                <w:bCs/>
              </w:rPr>
            </w:pPr>
            <w:r w:rsidRPr="00D040A2">
              <w:rPr>
                <w:rFonts w:cstheme="minorHAnsi"/>
                <w:bCs/>
              </w:rPr>
              <w:t>Manage and oversee in-life</w:t>
            </w:r>
            <w:r>
              <w:rPr>
                <w:rFonts w:cstheme="minorHAnsi"/>
                <w:bCs/>
              </w:rPr>
              <w:t>/</w:t>
            </w:r>
            <w:r w:rsidRPr="00D040A2">
              <w:rPr>
                <w:rFonts w:cstheme="minorHAnsi"/>
                <w:bCs/>
              </w:rPr>
              <w:t xml:space="preserve">post-mortem attendance with </w:t>
            </w:r>
            <w:r>
              <w:rPr>
                <w:rFonts w:cstheme="minorHAnsi"/>
                <w:bCs/>
              </w:rPr>
              <w:t xml:space="preserve">Crime Scene Investigator </w:t>
            </w:r>
            <w:r w:rsidRPr="00D040A2">
              <w:rPr>
                <w:rFonts w:cstheme="minorHAnsi"/>
                <w:bCs/>
              </w:rPr>
              <w:t>support, ensuring all samples are recovered and recorded in agreement with the Home Office Pathologist and Senior Investigati</w:t>
            </w:r>
            <w:r>
              <w:rPr>
                <w:rFonts w:cstheme="minorHAnsi"/>
                <w:bCs/>
              </w:rPr>
              <w:t>ng</w:t>
            </w:r>
            <w:r w:rsidRPr="00D040A2">
              <w:rPr>
                <w:rFonts w:cstheme="minorHAnsi"/>
                <w:bCs/>
              </w:rPr>
              <w:t xml:space="preserve"> Officer strategies</w:t>
            </w:r>
            <w:r>
              <w:rPr>
                <w:rFonts w:cstheme="minorHAnsi"/>
                <w:bCs/>
              </w:rPr>
              <w:t>,</w:t>
            </w:r>
            <w:r w:rsidRPr="00D040A2">
              <w:rPr>
                <w:rFonts w:cstheme="minorHAnsi"/>
                <w:bCs/>
              </w:rPr>
              <w:t xml:space="preserve"> adhering to Police and Criminal Evidence Act, Human</w:t>
            </w:r>
            <w:r>
              <w:rPr>
                <w:rFonts w:cstheme="minorHAnsi"/>
                <w:bCs/>
              </w:rPr>
              <w:t xml:space="preserve"> </w:t>
            </w:r>
            <w:r w:rsidRPr="00D040A2">
              <w:rPr>
                <w:rFonts w:cstheme="minorHAnsi"/>
                <w:bCs/>
              </w:rPr>
              <w:t>Tissue Act and Coronial Law.</w:t>
            </w:r>
          </w:p>
        </w:tc>
      </w:tr>
      <w:tr w:rsidR="00537C0D" w:rsidRPr="00D040A2" w:rsidTr="00FE147A">
        <w:trPr>
          <w:trHeight w:val="266"/>
        </w:trPr>
        <w:tc>
          <w:tcPr>
            <w:tcW w:w="2325" w:type="dxa"/>
            <w:shd w:val="clear" w:color="auto" w:fill="FFFFFF" w:themeFill="background1"/>
            <w:vAlign w:val="center"/>
          </w:tcPr>
          <w:p w:rsidR="00537C0D" w:rsidRPr="00D040A2" w:rsidRDefault="00537C0D" w:rsidP="00FE147A">
            <w:pPr>
              <w:tabs>
                <w:tab w:val="left" w:pos="3164"/>
              </w:tabs>
              <w:jc w:val="center"/>
              <w:rPr>
                <w:rFonts w:cstheme="minorHAnsi"/>
              </w:rPr>
            </w:pPr>
            <w:r w:rsidRPr="00D040A2">
              <w:rPr>
                <w:rFonts w:cstheme="minorHAnsi"/>
              </w:rPr>
              <w:t>10</w:t>
            </w:r>
          </w:p>
        </w:tc>
        <w:tc>
          <w:tcPr>
            <w:tcW w:w="6975" w:type="dxa"/>
            <w:shd w:val="clear" w:color="auto" w:fill="FFFFFF" w:themeFill="background1"/>
          </w:tcPr>
          <w:p w:rsidR="00537C0D" w:rsidRPr="00D040A2" w:rsidRDefault="00537C0D" w:rsidP="00FE147A">
            <w:pPr>
              <w:jc w:val="both"/>
              <w:rPr>
                <w:rFonts w:cstheme="minorHAnsi"/>
              </w:rPr>
            </w:pPr>
            <w:r w:rsidRPr="00D040A2">
              <w:rPr>
                <w:rFonts w:cstheme="minorHAnsi"/>
                <w:bCs/>
              </w:rPr>
              <w:t xml:space="preserve">Maintain continued </w:t>
            </w:r>
            <w:r>
              <w:rPr>
                <w:rFonts w:cstheme="minorHAnsi"/>
                <w:bCs/>
              </w:rPr>
              <w:t xml:space="preserve">personal </w:t>
            </w:r>
            <w:r w:rsidRPr="00D040A2">
              <w:rPr>
                <w:rFonts w:cstheme="minorHAnsi"/>
                <w:bCs/>
              </w:rPr>
              <w:t>professional development; and provide support and resilience cover for the Crime Scene Investigations Supervisor where appropriate.</w:t>
            </w:r>
          </w:p>
        </w:tc>
      </w:tr>
      <w:tr w:rsidR="00537C0D" w:rsidRPr="00D040A2" w:rsidTr="00FE147A">
        <w:trPr>
          <w:trHeight w:val="266"/>
        </w:trPr>
        <w:tc>
          <w:tcPr>
            <w:tcW w:w="2325" w:type="dxa"/>
            <w:shd w:val="clear" w:color="auto" w:fill="FFFFFF" w:themeFill="background1"/>
            <w:vAlign w:val="center"/>
          </w:tcPr>
          <w:p w:rsidR="00537C0D" w:rsidRPr="00D040A2" w:rsidRDefault="00537C0D" w:rsidP="00FE147A">
            <w:pPr>
              <w:tabs>
                <w:tab w:val="left" w:pos="3164"/>
              </w:tabs>
              <w:jc w:val="center"/>
              <w:rPr>
                <w:rFonts w:cstheme="minorHAnsi"/>
              </w:rPr>
            </w:pPr>
            <w:bookmarkStart w:id="0" w:name="_GoBack"/>
            <w:bookmarkEnd w:id="0"/>
            <w:r w:rsidRPr="00D040A2">
              <w:rPr>
                <w:rFonts w:cstheme="minorHAnsi"/>
              </w:rPr>
              <w:t>11</w:t>
            </w:r>
          </w:p>
        </w:tc>
        <w:tc>
          <w:tcPr>
            <w:tcW w:w="6975" w:type="dxa"/>
            <w:shd w:val="clear" w:color="auto" w:fill="FFFFFF" w:themeFill="background1"/>
          </w:tcPr>
          <w:p w:rsidR="00537C0D" w:rsidRPr="00D040A2" w:rsidRDefault="00537C0D" w:rsidP="00FE147A">
            <w:pPr>
              <w:jc w:val="both"/>
              <w:rPr>
                <w:rFonts w:cstheme="minorHAnsi"/>
                <w:bCs/>
              </w:rPr>
            </w:pPr>
            <w:r w:rsidRPr="00D040A2">
              <w:rPr>
                <w:rFonts w:cstheme="minorHAnsi"/>
                <w:bCs/>
                <w:lang w:eastAsia="en-GB"/>
              </w:rPr>
              <w:t>Undertake designated functions in line with associated powers conferred by the Chief Constable under the Police Reform Act 2002 (as amended by the Policing and Crime Act 2017).</w:t>
            </w:r>
          </w:p>
        </w:tc>
      </w:tr>
    </w:tbl>
    <w:p w:rsidR="007839C2" w:rsidRDefault="007839C2" w:rsidP="00537C0D"/>
    <w:sectPr w:rsidR="007839C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4E" w:rsidRDefault="00660B4E" w:rsidP="00537C0D">
      <w:pPr>
        <w:spacing w:after="0" w:line="240" w:lineRule="auto"/>
      </w:pPr>
      <w:r>
        <w:separator/>
      </w:r>
    </w:p>
  </w:endnote>
  <w:endnote w:type="continuationSeparator" w:id="0">
    <w:p w:rsidR="00660B4E" w:rsidRDefault="00660B4E" w:rsidP="0053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4E" w:rsidRDefault="00660B4E" w:rsidP="00537C0D">
      <w:pPr>
        <w:spacing w:after="0" w:line="240" w:lineRule="auto"/>
      </w:pPr>
      <w:r>
        <w:separator/>
      </w:r>
    </w:p>
  </w:footnote>
  <w:footnote w:type="continuationSeparator" w:id="0">
    <w:p w:rsidR="00660B4E" w:rsidRDefault="00660B4E" w:rsidP="00537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0D" w:rsidRPr="00537C0D" w:rsidRDefault="00537C0D">
    <w:pPr>
      <w:pStyle w:val="Header"/>
      <w:rPr>
        <w:b/>
        <w:u w:val="single"/>
      </w:rPr>
    </w:pPr>
    <w:r w:rsidRPr="00537C0D">
      <w:rPr>
        <w:b/>
        <w:u w:val="single"/>
      </w:rPr>
      <w:t>Crime Scene Manager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0D"/>
    <w:rsid w:val="00000530"/>
    <w:rsid w:val="00011523"/>
    <w:rsid w:val="000145EB"/>
    <w:rsid w:val="000318CB"/>
    <w:rsid w:val="00031FE7"/>
    <w:rsid w:val="000412E1"/>
    <w:rsid w:val="000453EA"/>
    <w:rsid w:val="00047D86"/>
    <w:rsid w:val="00052AAC"/>
    <w:rsid w:val="00057E60"/>
    <w:rsid w:val="0006609F"/>
    <w:rsid w:val="000713E1"/>
    <w:rsid w:val="000843A4"/>
    <w:rsid w:val="0009020E"/>
    <w:rsid w:val="00092546"/>
    <w:rsid w:val="000960E9"/>
    <w:rsid w:val="00096CE2"/>
    <w:rsid w:val="000B47EE"/>
    <w:rsid w:val="000B7379"/>
    <w:rsid w:val="000C1592"/>
    <w:rsid w:val="000D3240"/>
    <w:rsid w:val="000E0340"/>
    <w:rsid w:val="000E5C35"/>
    <w:rsid w:val="000F7D8F"/>
    <w:rsid w:val="00115E43"/>
    <w:rsid w:val="001230FE"/>
    <w:rsid w:val="00124761"/>
    <w:rsid w:val="00134BA9"/>
    <w:rsid w:val="00154621"/>
    <w:rsid w:val="001712AC"/>
    <w:rsid w:val="001729FC"/>
    <w:rsid w:val="00173F2A"/>
    <w:rsid w:val="00176FA8"/>
    <w:rsid w:val="001929AC"/>
    <w:rsid w:val="001977A4"/>
    <w:rsid w:val="001A11B8"/>
    <w:rsid w:val="001A44A6"/>
    <w:rsid w:val="001B1F26"/>
    <w:rsid w:val="001B27F6"/>
    <w:rsid w:val="001B7206"/>
    <w:rsid w:val="001B7252"/>
    <w:rsid w:val="001B7E49"/>
    <w:rsid w:val="001C6EA1"/>
    <w:rsid w:val="001D39FF"/>
    <w:rsid w:val="001D580A"/>
    <w:rsid w:val="001D70BA"/>
    <w:rsid w:val="001E7E6F"/>
    <w:rsid w:val="00210EA1"/>
    <w:rsid w:val="00221B67"/>
    <w:rsid w:val="00221EBE"/>
    <w:rsid w:val="00236798"/>
    <w:rsid w:val="002445CA"/>
    <w:rsid w:val="002601BE"/>
    <w:rsid w:val="00265BDB"/>
    <w:rsid w:val="0026696F"/>
    <w:rsid w:val="00267AA7"/>
    <w:rsid w:val="00271548"/>
    <w:rsid w:val="00275640"/>
    <w:rsid w:val="00291CD2"/>
    <w:rsid w:val="00293BC9"/>
    <w:rsid w:val="002C1CA0"/>
    <w:rsid w:val="002D01CA"/>
    <w:rsid w:val="002E0AF3"/>
    <w:rsid w:val="002F0709"/>
    <w:rsid w:val="002F0E22"/>
    <w:rsid w:val="002F795F"/>
    <w:rsid w:val="00305407"/>
    <w:rsid w:val="00325E57"/>
    <w:rsid w:val="00341E35"/>
    <w:rsid w:val="003450CA"/>
    <w:rsid w:val="00354A4F"/>
    <w:rsid w:val="00370B6C"/>
    <w:rsid w:val="00377405"/>
    <w:rsid w:val="003901A0"/>
    <w:rsid w:val="0039069C"/>
    <w:rsid w:val="00391BDD"/>
    <w:rsid w:val="003962E2"/>
    <w:rsid w:val="00397170"/>
    <w:rsid w:val="003A718A"/>
    <w:rsid w:val="003B0D76"/>
    <w:rsid w:val="003B2E39"/>
    <w:rsid w:val="003C0629"/>
    <w:rsid w:val="003D3192"/>
    <w:rsid w:val="003E1897"/>
    <w:rsid w:val="003E32E3"/>
    <w:rsid w:val="003F0D2A"/>
    <w:rsid w:val="003F28AA"/>
    <w:rsid w:val="00404596"/>
    <w:rsid w:val="004062CD"/>
    <w:rsid w:val="00413223"/>
    <w:rsid w:val="0042750F"/>
    <w:rsid w:val="00434BD4"/>
    <w:rsid w:val="00450CD1"/>
    <w:rsid w:val="0045764E"/>
    <w:rsid w:val="004638DD"/>
    <w:rsid w:val="00464694"/>
    <w:rsid w:val="0046589B"/>
    <w:rsid w:val="004715FF"/>
    <w:rsid w:val="00476A8E"/>
    <w:rsid w:val="004806AE"/>
    <w:rsid w:val="00482C16"/>
    <w:rsid w:val="00485469"/>
    <w:rsid w:val="004A35D2"/>
    <w:rsid w:val="004B4239"/>
    <w:rsid w:val="004B6B97"/>
    <w:rsid w:val="004C5F24"/>
    <w:rsid w:val="004E4942"/>
    <w:rsid w:val="004F697A"/>
    <w:rsid w:val="004F6C9A"/>
    <w:rsid w:val="004F7DDD"/>
    <w:rsid w:val="00501572"/>
    <w:rsid w:val="0050385E"/>
    <w:rsid w:val="0051671E"/>
    <w:rsid w:val="00537C0D"/>
    <w:rsid w:val="00546848"/>
    <w:rsid w:val="005501FF"/>
    <w:rsid w:val="0055776E"/>
    <w:rsid w:val="00572FB1"/>
    <w:rsid w:val="00580246"/>
    <w:rsid w:val="005915F8"/>
    <w:rsid w:val="005B2CE0"/>
    <w:rsid w:val="005B79BE"/>
    <w:rsid w:val="005C0B74"/>
    <w:rsid w:val="005C57E2"/>
    <w:rsid w:val="005E6FE9"/>
    <w:rsid w:val="005F4E4D"/>
    <w:rsid w:val="005F68D7"/>
    <w:rsid w:val="005F6C58"/>
    <w:rsid w:val="005F7242"/>
    <w:rsid w:val="0060396F"/>
    <w:rsid w:val="00603D87"/>
    <w:rsid w:val="00615955"/>
    <w:rsid w:val="00621ACC"/>
    <w:rsid w:val="006233FD"/>
    <w:rsid w:val="0062452C"/>
    <w:rsid w:val="00631A53"/>
    <w:rsid w:val="0063635C"/>
    <w:rsid w:val="0063697F"/>
    <w:rsid w:val="00645C16"/>
    <w:rsid w:val="0064692A"/>
    <w:rsid w:val="00651916"/>
    <w:rsid w:val="00660B4E"/>
    <w:rsid w:val="00664B87"/>
    <w:rsid w:val="006737A9"/>
    <w:rsid w:val="00675011"/>
    <w:rsid w:val="0068085E"/>
    <w:rsid w:val="00681D91"/>
    <w:rsid w:val="00682FC7"/>
    <w:rsid w:val="00683296"/>
    <w:rsid w:val="00695B4A"/>
    <w:rsid w:val="00697654"/>
    <w:rsid w:val="006B3A6F"/>
    <w:rsid w:val="006D3F55"/>
    <w:rsid w:val="006D5AB7"/>
    <w:rsid w:val="006F0367"/>
    <w:rsid w:val="00712CC0"/>
    <w:rsid w:val="007208B2"/>
    <w:rsid w:val="00732557"/>
    <w:rsid w:val="00732AEB"/>
    <w:rsid w:val="00735DE6"/>
    <w:rsid w:val="00737E0B"/>
    <w:rsid w:val="00747A86"/>
    <w:rsid w:val="00753E0B"/>
    <w:rsid w:val="00763052"/>
    <w:rsid w:val="00773DD6"/>
    <w:rsid w:val="007835C3"/>
    <w:rsid w:val="007839C2"/>
    <w:rsid w:val="00794E80"/>
    <w:rsid w:val="007A177F"/>
    <w:rsid w:val="007B1577"/>
    <w:rsid w:val="007B62FC"/>
    <w:rsid w:val="007B7E66"/>
    <w:rsid w:val="007C3031"/>
    <w:rsid w:val="007C62BB"/>
    <w:rsid w:val="007C6EDC"/>
    <w:rsid w:val="007E4CD1"/>
    <w:rsid w:val="007E7AF7"/>
    <w:rsid w:val="00813996"/>
    <w:rsid w:val="00823AAD"/>
    <w:rsid w:val="0082672D"/>
    <w:rsid w:val="00831A54"/>
    <w:rsid w:val="008619D3"/>
    <w:rsid w:val="0086232F"/>
    <w:rsid w:val="008731DD"/>
    <w:rsid w:val="00876836"/>
    <w:rsid w:val="00877364"/>
    <w:rsid w:val="00880820"/>
    <w:rsid w:val="00884305"/>
    <w:rsid w:val="00884332"/>
    <w:rsid w:val="00884991"/>
    <w:rsid w:val="008936DC"/>
    <w:rsid w:val="00893D00"/>
    <w:rsid w:val="008954FD"/>
    <w:rsid w:val="008A42A3"/>
    <w:rsid w:val="008B2D98"/>
    <w:rsid w:val="008B3A15"/>
    <w:rsid w:val="008B5DB6"/>
    <w:rsid w:val="008C0E28"/>
    <w:rsid w:val="008C6CDA"/>
    <w:rsid w:val="008D5C60"/>
    <w:rsid w:val="008E14A8"/>
    <w:rsid w:val="008E7E48"/>
    <w:rsid w:val="00913EC6"/>
    <w:rsid w:val="00914DE3"/>
    <w:rsid w:val="00914ED9"/>
    <w:rsid w:val="00925448"/>
    <w:rsid w:val="0094363C"/>
    <w:rsid w:val="009514EA"/>
    <w:rsid w:val="00960762"/>
    <w:rsid w:val="00961867"/>
    <w:rsid w:val="00961AA0"/>
    <w:rsid w:val="00961F65"/>
    <w:rsid w:val="0096444A"/>
    <w:rsid w:val="00972A25"/>
    <w:rsid w:val="0097527C"/>
    <w:rsid w:val="00994214"/>
    <w:rsid w:val="00996A6E"/>
    <w:rsid w:val="00996FB1"/>
    <w:rsid w:val="009A3352"/>
    <w:rsid w:val="009B3658"/>
    <w:rsid w:val="009B3CED"/>
    <w:rsid w:val="009B4E52"/>
    <w:rsid w:val="009C56C9"/>
    <w:rsid w:val="009D3313"/>
    <w:rsid w:val="009F0776"/>
    <w:rsid w:val="00A009C8"/>
    <w:rsid w:val="00A01035"/>
    <w:rsid w:val="00A03A07"/>
    <w:rsid w:val="00A06731"/>
    <w:rsid w:val="00A06D0C"/>
    <w:rsid w:val="00A110C6"/>
    <w:rsid w:val="00A21B1D"/>
    <w:rsid w:val="00A327C1"/>
    <w:rsid w:val="00A3420B"/>
    <w:rsid w:val="00A36C05"/>
    <w:rsid w:val="00A47E50"/>
    <w:rsid w:val="00A50702"/>
    <w:rsid w:val="00A512F4"/>
    <w:rsid w:val="00A67BF2"/>
    <w:rsid w:val="00A73D43"/>
    <w:rsid w:val="00A81D17"/>
    <w:rsid w:val="00A85F02"/>
    <w:rsid w:val="00A932A1"/>
    <w:rsid w:val="00A955D0"/>
    <w:rsid w:val="00AA1E3B"/>
    <w:rsid w:val="00AC08A0"/>
    <w:rsid w:val="00AC1B57"/>
    <w:rsid w:val="00AC25A1"/>
    <w:rsid w:val="00AC77E6"/>
    <w:rsid w:val="00AE140D"/>
    <w:rsid w:val="00AE3FE4"/>
    <w:rsid w:val="00AF03E4"/>
    <w:rsid w:val="00AF3F30"/>
    <w:rsid w:val="00AF7784"/>
    <w:rsid w:val="00B1316C"/>
    <w:rsid w:val="00B134A3"/>
    <w:rsid w:val="00B3397A"/>
    <w:rsid w:val="00B34370"/>
    <w:rsid w:val="00B359C5"/>
    <w:rsid w:val="00B45841"/>
    <w:rsid w:val="00B46390"/>
    <w:rsid w:val="00B57863"/>
    <w:rsid w:val="00B74477"/>
    <w:rsid w:val="00B75CB0"/>
    <w:rsid w:val="00B7790A"/>
    <w:rsid w:val="00B82512"/>
    <w:rsid w:val="00B954CA"/>
    <w:rsid w:val="00BA1C40"/>
    <w:rsid w:val="00BA1D3C"/>
    <w:rsid w:val="00BB26EC"/>
    <w:rsid w:val="00BC2CA5"/>
    <w:rsid w:val="00BD6BF7"/>
    <w:rsid w:val="00BF205A"/>
    <w:rsid w:val="00BF3AA4"/>
    <w:rsid w:val="00BF5B93"/>
    <w:rsid w:val="00C10429"/>
    <w:rsid w:val="00C1050C"/>
    <w:rsid w:val="00C177F6"/>
    <w:rsid w:val="00C4032B"/>
    <w:rsid w:val="00C40B17"/>
    <w:rsid w:val="00C529A2"/>
    <w:rsid w:val="00C548C5"/>
    <w:rsid w:val="00C54D9C"/>
    <w:rsid w:val="00C57678"/>
    <w:rsid w:val="00C67842"/>
    <w:rsid w:val="00C71BEC"/>
    <w:rsid w:val="00C76096"/>
    <w:rsid w:val="00C8768E"/>
    <w:rsid w:val="00C946E4"/>
    <w:rsid w:val="00CA62CD"/>
    <w:rsid w:val="00CA7949"/>
    <w:rsid w:val="00CB0C8A"/>
    <w:rsid w:val="00CB3E65"/>
    <w:rsid w:val="00CC2476"/>
    <w:rsid w:val="00CC417A"/>
    <w:rsid w:val="00CE02D2"/>
    <w:rsid w:val="00CE3C71"/>
    <w:rsid w:val="00CE3D1C"/>
    <w:rsid w:val="00CF1BCA"/>
    <w:rsid w:val="00D04004"/>
    <w:rsid w:val="00D05DD9"/>
    <w:rsid w:val="00D10C53"/>
    <w:rsid w:val="00D11CF0"/>
    <w:rsid w:val="00D25A03"/>
    <w:rsid w:val="00D26A0D"/>
    <w:rsid w:val="00D424C6"/>
    <w:rsid w:val="00D42C2C"/>
    <w:rsid w:val="00D45456"/>
    <w:rsid w:val="00D5303C"/>
    <w:rsid w:val="00D53291"/>
    <w:rsid w:val="00D621B8"/>
    <w:rsid w:val="00D9155A"/>
    <w:rsid w:val="00D97335"/>
    <w:rsid w:val="00DA4860"/>
    <w:rsid w:val="00DB4528"/>
    <w:rsid w:val="00DB7DB4"/>
    <w:rsid w:val="00DC32D5"/>
    <w:rsid w:val="00DC7260"/>
    <w:rsid w:val="00DD0E59"/>
    <w:rsid w:val="00DE799C"/>
    <w:rsid w:val="00DF5D3B"/>
    <w:rsid w:val="00E014AD"/>
    <w:rsid w:val="00E03E98"/>
    <w:rsid w:val="00E04ECB"/>
    <w:rsid w:val="00E227E8"/>
    <w:rsid w:val="00E34546"/>
    <w:rsid w:val="00E655D0"/>
    <w:rsid w:val="00E7360C"/>
    <w:rsid w:val="00E76381"/>
    <w:rsid w:val="00E835A8"/>
    <w:rsid w:val="00E8370B"/>
    <w:rsid w:val="00E83828"/>
    <w:rsid w:val="00E8730E"/>
    <w:rsid w:val="00E93ECF"/>
    <w:rsid w:val="00EA0986"/>
    <w:rsid w:val="00EA283D"/>
    <w:rsid w:val="00EA3A7D"/>
    <w:rsid w:val="00EB1A3E"/>
    <w:rsid w:val="00EB5106"/>
    <w:rsid w:val="00EB7687"/>
    <w:rsid w:val="00EC1093"/>
    <w:rsid w:val="00EC23A1"/>
    <w:rsid w:val="00EC38C7"/>
    <w:rsid w:val="00EC47B2"/>
    <w:rsid w:val="00ED7FE9"/>
    <w:rsid w:val="00EE32EC"/>
    <w:rsid w:val="00EF607F"/>
    <w:rsid w:val="00F00957"/>
    <w:rsid w:val="00F14E96"/>
    <w:rsid w:val="00F34B3F"/>
    <w:rsid w:val="00F44D19"/>
    <w:rsid w:val="00F60663"/>
    <w:rsid w:val="00F62520"/>
    <w:rsid w:val="00F92AC6"/>
    <w:rsid w:val="00F95F2B"/>
    <w:rsid w:val="00F96B24"/>
    <w:rsid w:val="00FA4325"/>
    <w:rsid w:val="00FD484B"/>
    <w:rsid w:val="00FE0503"/>
    <w:rsid w:val="00FE2B4A"/>
    <w:rsid w:val="00FF0B90"/>
    <w:rsid w:val="00FF0CDE"/>
    <w:rsid w:val="00FF0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C0D"/>
  </w:style>
  <w:style w:type="paragraph" w:styleId="Footer">
    <w:name w:val="footer"/>
    <w:basedOn w:val="Normal"/>
    <w:link w:val="FooterChar"/>
    <w:uiPriority w:val="99"/>
    <w:unhideWhenUsed/>
    <w:rsid w:val="00537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C0D"/>
  </w:style>
  <w:style w:type="paragraph" w:styleId="Footer">
    <w:name w:val="footer"/>
    <w:basedOn w:val="Normal"/>
    <w:link w:val="FooterChar"/>
    <w:uiPriority w:val="99"/>
    <w:unhideWhenUsed/>
    <w:rsid w:val="00537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Potter 4886</dc:creator>
  <cp:lastModifiedBy>Kirsty Potter 4886</cp:lastModifiedBy>
  <cp:revision>1</cp:revision>
  <dcterms:created xsi:type="dcterms:W3CDTF">2021-06-07T19:24:00Z</dcterms:created>
  <dcterms:modified xsi:type="dcterms:W3CDTF">2021-06-07T19:26:00Z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-199556262</vt:i4>
  </property>
  <property fmtid="{D5CDD505-2E9C-101B-9397-08002B2CF9AE}" pid="3" name="_NewReviewCycle">
    <vt:lpwstr/>
  </property>
  <property fmtid="{D5CDD505-2E9C-101B-9397-08002B2CF9AE}" pid="4" name="_EmailSubject">
    <vt:lpwstr>CSIU Adverts</vt:lpwstr>
  </property>
  <property fmtid="{D5CDD505-2E9C-101B-9397-08002B2CF9AE}" pid="5" name="_AuthorEmail">
    <vt:lpwstr>Kirsty.Potter.4886@northumbria.pnn.police.uk</vt:lpwstr>
  </property>
  <property fmtid="{D5CDD505-2E9C-101B-9397-08002B2CF9AE}" pid="6" name="_AuthorEmailDisplayName">
    <vt:lpwstr>Kirsty Potter 4886</vt:lpwstr>
  </property>
</Properties>
</file>