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B2D4" w14:textId="77777777" w:rsidR="000A2D1F" w:rsidRPr="00F3493C" w:rsidRDefault="000A2D1F" w:rsidP="00DB6EBE">
      <w:pPr>
        <w:pStyle w:val="Header"/>
        <w:tabs>
          <w:tab w:val="clear" w:pos="4513"/>
          <w:tab w:val="clear" w:pos="9026"/>
          <w:tab w:val="right" w:pos="4253"/>
        </w:tabs>
        <w:rPr>
          <w:rFonts w:ascii="Arial" w:hAnsi="Arial" w:cs="Arial"/>
          <w:b/>
          <w:color w:val="000000" w:themeColor="text1"/>
        </w:rPr>
      </w:pPr>
      <w:r w:rsidRPr="00F3493C">
        <w:rPr>
          <w:rFonts w:ascii="Arial" w:hAnsi="Arial" w:cs="Arial"/>
          <w:b/>
          <w:color w:val="000000" w:themeColor="text1"/>
        </w:rPr>
        <w:t>ROLE PROFILE</w:t>
      </w:r>
    </w:p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2325"/>
        <w:gridCol w:w="193"/>
        <w:gridCol w:w="2132"/>
        <w:gridCol w:w="2325"/>
        <w:gridCol w:w="2325"/>
      </w:tblGrid>
      <w:tr w:rsidR="00E268C5" w:rsidRPr="00F3493C" w14:paraId="33CBF2A9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7A7E43D5" w14:textId="77777777" w:rsidR="002011C6" w:rsidRPr="00F3493C" w:rsidRDefault="002011C6" w:rsidP="009B00F0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F3493C">
              <w:rPr>
                <w:rFonts w:ascii="Arial" w:hAnsi="Arial" w:cs="Arial"/>
                <w:b/>
                <w:color w:val="000000" w:themeColor="text1"/>
              </w:rPr>
              <w:t>Role Title:</w:t>
            </w:r>
          </w:p>
        </w:tc>
        <w:tc>
          <w:tcPr>
            <w:tcW w:w="2132" w:type="dxa"/>
          </w:tcPr>
          <w:p w14:paraId="58FD33E5" w14:textId="099FFA6A" w:rsidR="002011C6" w:rsidRPr="00F3493C" w:rsidRDefault="007D136C" w:rsidP="009B00F0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Onboarding and Induction Practitioner 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04BCB93A" w14:textId="77777777" w:rsidR="002011C6" w:rsidRPr="00F3493C" w:rsidRDefault="002011C6" w:rsidP="008A4ED0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F3493C">
              <w:rPr>
                <w:rFonts w:ascii="Arial" w:hAnsi="Arial" w:cs="Arial"/>
                <w:b/>
                <w:color w:val="000000" w:themeColor="text1"/>
              </w:rPr>
              <w:t>Leadership level:</w:t>
            </w:r>
          </w:p>
        </w:tc>
        <w:tc>
          <w:tcPr>
            <w:tcW w:w="2325" w:type="dxa"/>
          </w:tcPr>
          <w:p w14:paraId="571AA229" w14:textId="77777777" w:rsidR="002011C6" w:rsidRPr="00F3493C" w:rsidRDefault="002011C6" w:rsidP="008A4ED0">
            <w:pPr>
              <w:tabs>
                <w:tab w:val="left" w:pos="3164"/>
              </w:tabs>
              <w:rPr>
                <w:rFonts w:ascii="Arial" w:hAnsi="Arial" w:cs="Arial"/>
                <w:i/>
                <w:color w:val="000000" w:themeColor="text1"/>
              </w:rPr>
            </w:pPr>
            <w:r w:rsidRPr="00F3493C">
              <w:rPr>
                <w:rFonts w:ascii="Arial" w:hAnsi="Arial" w:cs="Arial"/>
                <w:i/>
                <w:color w:val="000000" w:themeColor="text1"/>
              </w:rPr>
              <w:t>To be determined at later phase</w:t>
            </w:r>
          </w:p>
        </w:tc>
      </w:tr>
      <w:tr w:rsidR="00E268C5" w:rsidRPr="00F3493C" w14:paraId="6A41D86C" w14:textId="77777777" w:rsidTr="00EE6F89">
        <w:trPr>
          <w:trHeight w:val="255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32290939" w14:textId="77777777" w:rsidR="002011C6" w:rsidRPr="00F3493C" w:rsidRDefault="002011C6" w:rsidP="009B00F0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F3493C">
              <w:rPr>
                <w:rFonts w:ascii="Arial" w:hAnsi="Arial" w:cs="Arial"/>
                <w:b/>
                <w:color w:val="000000" w:themeColor="text1"/>
              </w:rPr>
              <w:t>Post reference:</w:t>
            </w:r>
          </w:p>
        </w:tc>
        <w:tc>
          <w:tcPr>
            <w:tcW w:w="2132" w:type="dxa"/>
          </w:tcPr>
          <w:p w14:paraId="6B53A2A6" w14:textId="245ED6DF" w:rsidR="002011C6" w:rsidRPr="00F3493C" w:rsidRDefault="002D069B" w:rsidP="009B00F0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20503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0293BD6F" w14:textId="77777777" w:rsidR="002011C6" w:rsidRPr="00F3493C" w:rsidRDefault="002011C6" w:rsidP="008A4ED0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F3493C">
              <w:rPr>
                <w:rFonts w:ascii="Arial" w:hAnsi="Arial" w:cs="Arial"/>
                <w:b/>
                <w:color w:val="000000" w:themeColor="text1"/>
              </w:rPr>
              <w:t>Job family:</w:t>
            </w:r>
          </w:p>
        </w:tc>
        <w:tc>
          <w:tcPr>
            <w:tcW w:w="2325" w:type="dxa"/>
          </w:tcPr>
          <w:p w14:paraId="78D6FA00" w14:textId="77777777" w:rsidR="002011C6" w:rsidRPr="00F3493C" w:rsidRDefault="002011C6" w:rsidP="008A4ED0">
            <w:pPr>
              <w:tabs>
                <w:tab w:val="left" w:pos="3164"/>
              </w:tabs>
              <w:rPr>
                <w:rFonts w:ascii="Arial" w:hAnsi="Arial" w:cs="Arial"/>
                <w:i/>
                <w:color w:val="000000" w:themeColor="text1"/>
              </w:rPr>
            </w:pPr>
            <w:r w:rsidRPr="00F3493C">
              <w:rPr>
                <w:rFonts w:ascii="Arial" w:hAnsi="Arial" w:cs="Arial"/>
                <w:i/>
                <w:color w:val="000000" w:themeColor="text1"/>
              </w:rPr>
              <w:t xml:space="preserve">To be determined at later phase </w:t>
            </w:r>
          </w:p>
        </w:tc>
      </w:tr>
      <w:tr w:rsidR="00E268C5" w:rsidRPr="00F3493C" w14:paraId="1D180538" w14:textId="77777777" w:rsidTr="00DE103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7B1892E7" w14:textId="77777777" w:rsidR="002011C6" w:rsidRPr="00F3493C" w:rsidRDefault="002011C6" w:rsidP="009B00F0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F3493C">
              <w:rPr>
                <w:rFonts w:ascii="Arial" w:hAnsi="Arial" w:cs="Arial"/>
                <w:b/>
                <w:color w:val="000000" w:themeColor="text1"/>
              </w:rPr>
              <w:t>Grade:</w:t>
            </w:r>
          </w:p>
        </w:tc>
        <w:tc>
          <w:tcPr>
            <w:tcW w:w="2132" w:type="dxa"/>
          </w:tcPr>
          <w:p w14:paraId="78C8A8CB" w14:textId="77777777" w:rsidR="002011C6" w:rsidRPr="00F3493C" w:rsidRDefault="002011C6" w:rsidP="009B00F0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</w:p>
          <w:p w14:paraId="45005DC5" w14:textId="77777777" w:rsidR="002011C6" w:rsidRPr="00F3493C" w:rsidRDefault="002011C6" w:rsidP="009B00F0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3A1A294E" w14:textId="77777777" w:rsidR="002011C6" w:rsidRPr="00F3493C" w:rsidRDefault="002011C6" w:rsidP="008A4ED0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F3493C">
              <w:rPr>
                <w:rFonts w:ascii="Arial" w:hAnsi="Arial" w:cs="Arial"/>
                <w:b/>
                <w:color w:val="000000" w:themeColor="text1"/>
              </w:rPr>
              <w:t>Location:</w:t>
            </w:r>
          </w:p>
        </w:tc>
        <w:tc>
          <w:tcPr>
            <w:tcW w:w="2325" w:type="dxa"/>
            <w:shd w:val="clear" w:color="auto" w:fill="auto"/>
          </w:tcPr>
          <w:p w14:paraId="18AF6DE7" w14:textId="77777777" w:rsidR="002011C6" w:rsidRPr="00F3493C" w:rsidRDefault="002011C6" w:rsidP="008A4ED0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E268C5" w:rsidRPr="00F3493C" w14:paraId="1149B104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3D8D0811" w14:textId="77777777" w:rsidR="002011C6" w:rsidRPr="00F3493C" w:rsidRDefault="002011C6" w:rsidP="009B00F0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F3493C">
              <w:rPr>
                <w:rFonts w:ascii="Arial" w:hAnsi="Arial" w:cs="Arial"/>
                <w:b/>
                <w:color w:val="000000" w:themeColor="text1"/>
              </w:rPr>
              <w:t>Allowances:</w:t>
            </w:r>
          </w:p>
        </w:tc>
        <w:tc>
          <w:tcPr>
            <w:tcW w:w="2132" w:type="dxa"/>
          </w:tcPr>
          <w:p w14:paraId="667B3C08" w14:textId="22C2621A" w:rsidR="002011C6" w:rsidRPr="00F3493C" w:rsidRDefault="002011C6" w:rsidP="009B00F0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20BAE02A" w14:textId="77777777" w:rsidR="002011C6" w:rsidRPr="00F3493C" w:rsidRDefault="002011C6" w:rsidP="008A4ED0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F3493C">
              <w:rPr>
                <w:rFonts w:ascii="Arial" w:hAnsi="Arial" w:cs="Arial"/>
                <w:b/>
                <w:color w:val="000000" w:themeColor="text1"/>
              </w:rPr>
              <w:t>Politically restricted post:</w:t>
            </w:r>
          </w:p>
        </w:tc>
        <w:tc>
          <w:tcPr>
            <w:tcW w:w="2325" w:type="dxa"/>
          </w:tcPr>
          <w:p w14:paraId="3C367C41" w14:textId="77777777" w:rsidR="002011C6" w:rsidRPr="00F3493C" w:rsidRDefault="002011C6" w:rsidP="008A4ED0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  <w:r w:rsidRPr="00F3493C">
              <w:rPr>
                <w:rFonts w:ascii="Arial" w:hAnsi="Arial" w:cs="Arial"/>
                <w:color w:val="000000" w:themeColor="text1"/>
              </w:rPr>
              <w:t>Yes / No</w:t>
            </w:r>
          </w:p>
        </w:tc>
      </w:tr>
      <w:tr w:rsidR="00E268C5" w:rsidRPr="00F3493C" w14:paraId="2FB9A555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318B367" w14:textId="77777777" w:rsidR="002011C6" w:rsidRPr="00F3493C" w:rsidRDefault="002011C6" w:rsidP="0027014D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F3493C">
              <w:rPr>
                <w:rFonts w:ascii="Arial" w:hAnsi="Arial" w:cs="Arial"/>
                <w:b/>
                <w:color w:val="000000" w:themeColor="text1"/>
              </w:rPr>
              <w:t>Area command / Department:</w:t>
            </w:r>
          </w:p>
        </w:tc>
        <w:tc>
          <w:tcPr>
            <w:tcW w:w="2132" w:type="dxa"/>
          </w:tcPr>
          <w:p w14:paraId="75A76529" w14:textId="77777777" w:rsidR="002011C6" w:rsidRPr="00F3493C" w:rsidRDefault="005751E6" w:rsidP="009B00F0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  <w:r w:rsidRPr="00F3493C">
              <w:rPr>
                <w:rFonts w:ascii="Arial" w:hAnsi="Arial" w:cs="Arial"/>
                <w:color w:val="000000" w:themeColor="text1"/>
              </w:rPr>
              <w:t>People Services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31E0C191" w14:textId="77777777" w:rsidR="002011C6" w:rsidRPr="00F3493C" w:rsidRDefault="002011C6" w:rsidP="008A4ED0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F3493C">
              <w:rPr>
                <w:rFonts w:ascii="Arial" w:hAnsi="Arial" w:cs="Arial"/>
                <w:b/>
                <w:color w:val="000000" w:themeColor="text1"/>
              </w:rPr>
              <w:t>Vetting level:</w:t>
            </w:r>
          </w:p>
        </w:tc>
        <w:tc>
          <w:tcPr>
            <w:tcW w:w="2325" w:type="dxa"/>
          </w:tcPr>
          <w:p w14:paraId="166EB244" w14:textId="359CDCAE" w:rsidR="002011C6" w:rsidRPr="00F3493C" w:rsidRDefault="00291D36" w:rsidP="009B00F0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RV</w:t>
            </w:r>
          </w:p>
        </w:tc>
      </w:tr>
      <w:tr w:rsidR="00E268C5" w:rsidRPr="00F3493C" w14:paraId="074C4826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0008846D" w14:textId="77777777" w:rsidR="002011C6" w:rsidRPr="00F3493C" w:rsidRDefault="002011C6" w:rsidP="0027014D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F3493C">
              <w:rPr>
                <w:rFonts w:ascii="Arial" w:hAnsi="Arial" w:cs="Arial"/>
                <w:b/>
                <w:color w:val="000000" w:themeColor="text1"/>
              </w:rPr>
              <w:t>Reporting to:</w:t>
            </w:r>
          </w:p>
        </w:tc>
        <w:tc>
          <w:tcPr>
            <w:tcW w:w="2132" w:type="dxa"/>
          </w:tcPr>
          <w:p w14:paraId="61CCF534" w14:textId="5A32C209" w:rsidR="002011C6" w:rsidRPr="00F3493C" w:rsidRDefault="00A01E4E" w:rsidP="00F3493C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Talent </w:t>
            </w:r>
            <w:r w:rsidR="00B303B5">
              <w:rPr>
                <w:rFonts w:ascii="Arial" w:hAnsi="Arial" w:cs="Arial"/>
                <w:color w:val="000000" w:themeColor="text1"/>
              </w:rPr>
              <w:t>Acquisition Manager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0EE7C128" w14:textId="77777777" w:rsidR="002011C6" w:rsidRPr="00F3493C" w:rsidRDefault="002011C6" w:rsidP="008A4ED0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F3493C">
              <w:rPr>
                <w:rFonts w:ascii="Arial" w:hAnsi="Arial" w:cs="Arial"/>
                <w:b/>
                <w:color w:val="000000" w:themeColor="text1"/>
              </w:rPr>
              <w:t>Date accepted as a role profile:</w:t>
            </w:r>
          </w:p>
        </w:tc>
        <w:tc>
          <w:tcPr>
            <w:tcW w:w="2325" w:type="dxa"/>
          </w:tcPr>
          <w:p w14:paraId="6BE9E6E8" w14:textId="77777777" w:rsidR="002011C6" w:rsidRPr="00F3493C" w:rsidRDefault="002011C6" w:rsidP="009B00F0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E268C5" w:rsidRPr="00F3493C" w14:paraId="68EBC149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147882A5" w14:textId="77777777" w:rsidR="004B1177" w:rsidRPr="00F3493C" w:rsidRDefault="004B1177" w:rsidP="0027014D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F3493C">
              <w:rPr>
                <w:rFonts w:ascii="Arial" w:hAnsi="Arial" w:cs="Arial"/>
                <w:b/>
                <w:color w:val="000000" w:themeColor="text1"/>
              </w:rPr>
              <w:t>Posts responsible for:</w:t>
            </w:r>
          </w:p>
        </w:tc>
        <w:tc>
          <w:tcPr>
            <w:tcW w:w="6782" w:type="dxa"/>
            <w:gridSpan w:val="3"/>
          </w:tcPr>
          <w:p w14:paraId="0E72E5EF" w14:textId="595657CC" w:rsidR="004B1177" w:rsidRPr="00F3493C" w:rsidRDefault="004B1177" w:rsidP="00184B11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E268C5" w:rsidRPr="00F3493C" w14:paraId="4B5BE89A" w14:textId="77777777" w:rsidTr="004B1177">
        <w:trPr>
          <w:trHeight w:val="649"/>
        </w:trPr>
        <w:tc>
          <w:tcPr>
            <w:tcW w:w="9300" w:type="dxa"/>
            <w:gridSpan w:val="5"/>
            <w:shd w:val="clear" w:color="auto" w:fill="FFFFFF" w:themeFill="background1"/>
          </w:tcPr>
          <w:p w14:paraId="376307F4" w14:textId="77777777" w:rsidR="002011C6" w:rsidRPr="00F3493C" w:rsidRDefault="002011C6" w:rsidP="00403F08">
            <w:pPr>
              <w:tabs>
                <w:tab w:val="left" w:pos="3164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6D34EDD6" w14:textId="77777777" w:rsidR="002011C6" w:rsidRPr="00F3493C" w:rsidRDefault="002011C6" w:rsidP="00403F08">
            <w:pPr>
              <w:tabs>
                <w:tab w:val="left" w:pos="3164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3493C">
              <w:rPr>
                <w:rFonts w:ascii="Arial" w:hAnsi="Arial" w:cs="Arial"/>
                <w:b/>
                <w:color w:val="000000" w:themeColor="text1"/>
              </w:rPr>
              <w:t xml:space="preserve">Part A – Job Description </w:t>
            </w:r>
          </w:p>
          <w:p w14:paraId="22950E8C" w14:textId="77777777" w:rsidR="002011C6" w:rsidRPr="00F3493C" w:rsidRDefault="002011C6" w:rsidP="00403F08">
            <w:pPr>
              <w:tabs>
                <w:tab w:val="left" w:pos="3164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268C5" w:rsidRPr="00F3493C" w14:paraId="681F657A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1FF72A53" w14:textId="77777777" w:rsidR="002011C6" w:rsidRPr="00F3493C" w:rsidRDefault="002011C6" w:rsidP="00403F08">
            <w:pPr>
              <w:tabs>
                <w:tab w:val="left" w:pos="3164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3493C">
              <w:rPr>
                <w:rFonts w:ascii="Arial" w:hAnsi="Arial" w:cs="Arial"/>
                <w:b/>
                <w:color w:val="000000" w:themeColor="text1"/>
              </w:rPr>
              <w:t>Overall purpose of the role:</w:t>
            </w:r>
          </w:p>
        </w:tc>
      </w:tr>
      <w:tr w:rsidR="00E268C5" w:rsidRPr="00F3493C" w14:paraId="53385F66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2F4A5F57" w14:textId="0D45BCDA" w:rsidR="000F2E1B" w:rsidRPr="00813479" w:rsidRDefault="007D136C" w:rsidP="00FC2ADF">
            <w:pPr>
              <w:keepNext/>
              <w:keepLines/>
              <w:autoSpaceDE w:val="0"/>
              <w:autoSpaceDN w:val="0"/>
              <w:adjustRightInd w:val="0"/>
              <w:ind w:left="40" w:right="71"/>
              <w:rPr>
                <w:rFonts w:ascii="Arial" w:eastAsia="Times New Roman" w:hAnsi="Arial" w:cs="Arial"/>
                <w:lang w:eastAsia="en-GB"/>
              </w:rPr>
            </w:pPr>
            <w:r w:rsidRPr="006758FC">
              <w:rPr>
                <w:rFonts w:ascii="Arial" w:hAnsi="Arial" w:cs="Arial"/>
              </w:rPr>
              <w:t xml:space="preserve">Develop and manage the onboarding </w:t>
            </w:r>
            <w:r w:rsidR="00496048">
              <w:rPr>
                <w:rFonts w:ascii="Arial" w:hAnsi="Arial" w:cs="Arial"/>
              </w:rPr>
              <w:t xml:space="preserve">and offboarding </w:t>
            </w:r>
            <w:r w:rsidRPr="006758FC">
              <w:rPr>
                <w:rFonts w:ascii="Arial" w:hAnsi="Arial" w:cs="Arial"/>
              </w:rPr>
              <w:t>experience ensuring officers, staff and volunteers feel welcomed and supported, building cultural awareness and employee value to facilitate successful performance</w:t>
            </w:r>
            <w:r w:rsidR="00496048">
              <w:rPr>
                <w:rFonts w:ascii="Arial" w:hAnsi="Arial" w:cs="Arial"/>
              </w:rPr>
              <w:t xml:space="preserve"> as well as recognising their contribution at the end of service. </w:t>
            </w:r>
          </w:p>
        </w:tc>
      </w:tr>
      <w:tr w:rsidR="00E268C5" w:rsidRPr="00F3493C" w14:paraId="7BF244A8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34B0C13E" w14:textId="42DD2511" w:rsidR="002011C6" w:rsidRPr="00F3493C" w:rsidRDefault="002011C6" w:rsidP="00D962AF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268C5" w:rsidRPr="00F3493C" w14:paraId="51C3B314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1840D8C5" w14:textId="77777777" w:rsidR="002011C6" w:rsidRPr="00503161" w:rsidRDefault="002011C6" w:rsidP="00FC572C">
            <w:pPr>
              <w:tabs>
                <w:tab w:val="left" w:pos="3164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3161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0AC8BB3C" w14:textId="38007A71" w:rsidR="002011C6" w:rsidRPr="007D136C" w:rsidRDefault="00F4416E" w:rsidP="00D4214C">
            <w:pPr>
              <w:jc w:val="both"/>
              <w:rPr>
                <w:rFonts w:ascii="Arial" w:hAnsi="Arial" w:cs="Arial"/>
                <w:bCs/>
              </w:rPr>
            </w:pPr>
            <w:r w:rsidRPr="007D136C">
              <w:rPr>
                <w:rFonts w:ascii="Arial" w:hAnsi="Arial" w:cs="Arial"/>
                <w:bCs/>
              </w:rPr>
              <w:t xml:space="preserve">Lead on </w:t>
            </w:r>
            <w:r w:rsidR="001A53EA" w:rsidRPr="007D136C">
              <w:rPr>
                <w:rFonts w:ascii="Arial" w:hAnsi="Arial" w:cs="Arial"/>
                <w:bCs/>
              </w:rPr>
              <w:t xml:space="preserve">allocated </w:t>
            </w:r>
            <w:r w:rsidRPr="007D136C">
              <w:rPr>
                <w:rFonts w:ascii="Arial" w:hAnsi="Arial" w:cs="Arial"/>
                <w:bCs/>
              </w:rPr>
              <w:t xml:space="preserve">themes </w:t>
            </w:r>
            <w:r w:rsidR="001A53EA" w:rsidRPr="007D136C">
              <w:rPr>
                <w:rFonts w:ascii="Arial" w:hAnsi="Arial" w:cs="Arial"/>
                <w:bCs/>
              </w:rPr>
              <w:t xml:space="preserve">from the </w:t>
            </w:r>
            <w:r w:rsidR="00B303B5" w:rsidRPr="007D136C">
              <w:rPr>
                <w:rFonts w:ascii="Arial" w:hAnsi="Arial" w:cs="Arial"/>
                <w:bCs/>
              </w:rPr>
              <w:t xml:space="preserve">recruitment </w:t>
            </w:r>
            <w:r w:rsidR="001A53EA" w:rsidRPr="007D136C">
              <w:rPr>
                <w:rFonts w:ascii="Arial" w:hAnsi="Arial" w:cs="Arial"/>
                <w:bCs/>
              </w:rPr>
              <w:t>d</w:t>
            </w:r>
            <w:r w:rsidRPr="007D136C">
              <w:rPr>
                <w:rFonts w:ascii="Arial" w:hAnsi="Arial" w:cs="Arial"/>
                <w:bCs/>
              </w:rPr>
              <w:t xml:space="preserve">elivery plan to develop and improve </w:t>
            </w:r>
            <w:r w:rsidR="00FC2ADF" w:rsidRPr="007D136C">
              <w:rPr>
                <w:rFonts w:ascii="Arial" w:hAnsi="Arial" w:cs="Arial"/>
                <w:bCs/>
              </w:rPr>
              <w:t xml:space="preserve">the </w:t>
            </w:r>
            <w:r w:rsidR="00B303B5" w:rsidRPr="007D136C">
              <w:rPr>
                <w:rFonts w:ascii="Arial" w:hAnsi="Arial" w:cs="Arial"/>
                <w:bCs/>
              </w:rPr>
              <w:t xml:space="preserve">candidate </w:t>
            </w:r>
            <w:r w:rsidRPr="007D136C">
              <w:rPr>
                <w:rFonts w:ascii="Arial" w:hAnsi="Arial" w:cs="Arial"/>
                <w:bCs/>
              </w:rPr>
              <w:t xml:space="preserve">offering for the benefit of both the organisation and its </w:t>
            </w:r>
            <w:r w:rsidR="00B303B5" w:rsidRPr="007D136C">
              <w:rPr>
                <w:rFonts w:ascii="Arial" w:hAnsi="Arial" w:cs="Arial"/>
                <w:bCs/>
              </w:rPr>
              <w:t>staff</w:t>
            </w:r>
            <w:r w:rsidR="001A53EA" w:rsidRPr="007D136C">
              <w:rPr>
                <w:rFonts w:ascii="Arial" w:hAnsi="Arial" w:cs="Arial"/>
                <w:bCs/>
              </w:rPr>
              <w:t>.</w:t>
            </w:r>
          </w:p>
        </w:tc>
      </w:tr>
      <w:tr w:rsidR="00E268C5" w:rsidRPr="00F3493C" w14:paraId="16FD2843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407F2349" w14:textId="5CA51F81" w:rsidR="006D53A0" w:rsidRPr="00503161" w:rsidRDefault="006D53A0" w:rsidP="006D53A0">
            <w:pPr>
              <w:tabs>
                <w:tab w:val="left" w:pos="3164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3161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687977FE" w14:textId="24149B12" w:rsidR="006D53A0" w:rsidRPr="007D136C" w:rsidRDefault="00E823B8" w:rsidP="00D62D1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</w:rPr>
              <w:t>Support the d</w:t>
            </w:r>
            <w:r w:rsidR="007D136C" w:rsidRPr="007D136C">
              <w:rPr>
                <w:rFonts w:ascii="Arial" w:hAnsi="Arial" w:cs="Arial"/>
                <w:bCs/>
              </w:rPr>
              <w:t xml:space="preserve">esign and build </w:t>
            </w:r>
            <w:r>
              <w:rPr>
                <w:rFonts w:ascii="Arial" w:hAnsi="Arial" w:cs="Arial"/>
                <w:bCs/>
              </w:rPr>
              <w:t xml:space="preserve">of </w:t>
            </w:r>
            <w:r w:rsidR="007D136C" w:rsidRPr="007D136C">
              <w:rPr>
                <w:rFonts w:ascii="Arial" w:hAnsi="Arial" w:cs="Arial"/>
                <w:bCs/>
              </w:rPr>
              <w:t>a pre-boarding framework for internal and external candidates</w:t>
            </w:r>
            <w:r w:rsidR="00A01E4E">
              <w:rPr>
                <w:rFonts w:ascii="Arial" w:hAnsi="Arial" w:cs="Arial"/>
                <w:bCs/>
              </w:rPr>
              <w:t>, p</w:t>
            </w:r>
            <w:r w:rsidR="007D136C" w:rsidRPr="007D136C">
              <w:rPr>
                <w:rFonts w:ascii="Arial" w:hAnsi="Arial" w:cs="Arial"/>
                <w:bCs/>
              </w:rPr>
              <w:t>rovid</w:t>
            </w:r>
            <w:r w:rsidR="00A01E4E">
              <w:rPr>
                <w:rFonts w:ascii="Arial" w:hAnsi="Arial" w:cs="Arial"/>
                <w:bCs/>
              </w:rPr>
              <w:t xml:space="preserve">ing </w:t>
            </w:r>
            <w:r w:rsidR="007D136C" w:rsidRPr="007D136C">
              <w:rPr>
                <w:rFonts w:ascii="Arial" w:hAnsi="Arial" w:cs="Arial"/>
                <w:bCs/>
              </w:rPr>
              <w:t>timely follow-up with candidates and seek</w:t>
            </w:r>
            <w:r w:rsidR="00A01E4E">
              <w:rPr>
                <w:rFonts w:ascii="Arial" w:hAnsi="Arial" w:cs="Arial"/>
                <w:bCs/>
              </w:rPr>
              <w:t xml:space="preserve">ing </w:t>
            </w:r>
            <w:r w:rsidR="007D136C" w:rsidRPr="007D136C">
              <w:rPr>
                <w:rFonts w:ascii="Arial" w:hAnsi="Arial" w:cs="Arial"/>
                <w:bCs/>
              </w:rPr>
              <w:t>feedback to ensure a positive candidate experience</w:t>
            </w:r>
            <w:r w:rsidR="00A01E4E">
              <w:rPr>
                <w:rFonts w:ascii="Arial" w:hAnsi="Arial" w:cs="Arial"/>
                <w:bCs/>
              </w:rPr>
              <w:t xml:space="preserve"> i</w:t>
            </w:r>
            <w:r w:rsidR="00496048">
              <w:rPr>
                <w:rFonts w:ascii="Arial" w:hAnsi="Arial" w:cs="Arial"/>
                <w:bCs/>
              </w:rPr>
              <w:t>s</w:t>
            </w:r>
            <w:r w:rsidR="00A01E4E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A01E4E">
              <w:rPr>
                <w:rFonts w:ascii="Arial" w:hAnsi="Arial" w:cs="Arial"/>
                <w:bCs/>
              </w:rPr>
              <w:t>maintained at all times</w:t>
            </w:r>
            <w:proofErr w:type="gramEnd"/>
            <w:r w:rsidR="007D136C" w:rsidRPr="007D136C">
              <w:rPr>
                <w:rFonts w:ascii="Arial" w:hAnsi="Arial" w:cs="Arial"/>
                <w:bCs/>
              </w:rPr>
              <w:t>.</w:t>
            </w:r>
          </w:p>
        </w:tc>
      </w:tr>
      <w:tr w:rsidR="007D136C" w:rsidRPr="00F3493C" w14:paraId="3E9FFB2B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39C6922D" w14:textId="1D5890E7" w:rsidR="007D136C" w:rsidRPr="00503161" w:rsidRDefault="00026757" w:rsidP="006D53A0">
            <w:pPr>
              <w:tabs>
                <w:tab w:val="left" w:pos="3164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3161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1E2A350" w14:textId="485C5DD1" w:rsidR="007D136C" w:rsidRPr="00026757" w:rsidRDefault="007D136C" w:rsidP="00D62D14">
            <w:pPr>
              <w:jc w:val="both"/>
              <w:rPr>
                <w:rFonts w:ascii="Arial" w:hAnsi="Arial" w:cs="Arial"/>
              </w:rPr>
            </w:pPr>
            <w:r w:rsidRPr="00026757">
              <w:rPr>
                <w:rFonts w:ascii="Arial" w:hAnsi="Arial" w:cs="Arial"/>
              </w:rPr>
              <w:t>Work collaboratively with the wider acquisition team to ensure candidates are kept fully informed of progress at regular intervals and managers have made contact during the pre-boarding stage.</w:t>
            </w:r>
          </w:p>
        </w:tc>
      </w:tr>
      <w:tr w:rsidR="00821434" w:rsidRPr="00F3493C" w14:paraId="12F7EE9E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21CB8537" w14:textId="69BBB2A0" w:rsidR="00821434" w:rsidRPr="00503161" w:rsidRDefault="00026757" w:rsidP="00821434">
            <w:pPr>
              <w:tabs>
                <w:tab w:val="left" w:pos="3164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3161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7C245AE" w14:textId="3C8E1A5E" w:rsidR="00821434" w:rsidRPr="00026757" w:rsidRDefault="007D136C" w:rsidP="0082143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26757">
              <w:rPr>
                <w:rFonts w:ascii="Arial" w:hAnsi="Arial" w:cs="Arial"/>
              </w:rPr>
              <w:t xml:space="preserve">Design, deliver and </w:t>
            </w:r>
            <w:r w:rsidR="00503161">
              <w:rPr>
                <w:rFonts w:ascii="Arial" w:hAnsi="Arial" w:cs="Arial"/>
              </w:rPr>
              <w:t>maintain</w:t>
            </w:r>
            <w:r w:rsidRPr="00026757">
              <w:rPr>
                <w:rFonts w:ascii="Arial" w:hAnsi="Arial" w:cs="Arial"/>
              </w:rPr>
              <w:t xml:space="preserve"> </w:t>
            </w:r>
            <w:r w:rsidR="00503161">
              <w:rPr>
                <w:rFonts w:ascii="Arial" w:hAnsi="Arial" w:cs="Arial"/>
              </w:rPr>
              <w:t xml:space="preserve">policies and </w:t>
            </w:r>
            <w:r w:rsidRPr="00026757">
              <w:rPr>
                <w:rFonts w:ascii="Arial" w:hAnsi="Arial" w:cs="Arial"/>
              </w:rPr>
              <w:t xml:space="preserve">processes to ensure all logistical, </w:t>
            </w:r>
            <w:proofErr w:type="gramStart"/>
            <w:r w:rsidRPr="00026757">
              <w:rPr>
                <w:rFonts w:ascii="Arial" w:hAnsi="Arial" w:cs="Arial"/>
              </w:rPr>
              <w:t>technical</w:t>
            </w:r>
            <w:proofErr w:type="gramEnd"/>
            <w:r w:rsidRPr="00026757">
              <w:rPr>
                <w:rFonts w:ascii="Arial" w:hAnsi="Arial" w:cs="Arial"/>
              </w:rPr>
              <w:t xml:space="preserve"> and administrative aspects of onboarding and induction are available and maintained.</w:t>
            </w:r>
          </w:p>
        </w:tc>
      </w:tr>
      <w:tr w:rsidR="00821434" w:rsidRPr="00F3493C" w14:paraId="07C485D3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491B4C40" w14:textId="56EBF907" w:rsidR="00821434" w:rsidRPr="00503161" w:rsidRDefault="00026757" w:rsidP="00821434">
            <w:pPr>
              <w:tabs>
                <w:tab w:val="left" w:pos="3164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3161"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374907FF" w14:textId="5ABF74A8" w:rsidR="00821434" w:rsidRPr="00026757" w:rsidRDefault="00821434" w:rsidP="0082143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26757">
              <w:rPr>
                <w:rFonts w:ascii="Arial" w:hAnsi="Arial" w:cs="Arial"/>
              </w:rPr>
              <w:t>Develop and maintain effective working relationships with internal and external stakeholders, to collaboratively identify and address emerging issues and areas for improvement.</w:t>
            </w:r>
          </w:p>
        </w:tc>
      </w:tr>
      <w:tr w:rsidR="00821434" w:rsidRPr="00F3493C" w14:paraId="3114F851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4907F0B6" w14:textId="3C143406" w:rsidR="00821434" w:rsidRPr="00503161" w:rsidRDefault="00026757" w:rsidP="00821434">
            <w:pPr>
              <w:tabs>
                <w:tab w:val="left" w:pos="3164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3161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0AA51E7" w14:textId="5CCFE428" w:rsidR="00821434" w:rsidRPr="00F3493C" w:rsidRDefault="00821434" w:rsidP="00821434">
            <w:pPr>
              <w:jc w:val="both"/>
              <w:rPr>
                <w:rFonts w:ascii="Arial" w:hAnsi="Arial" w:cs="Arial"/>
              </w:rPr>
            </w:pPr>
            <w:r w:rsidRPr="00F3493C">
              <w:rPr>
                <w:rFonts w:ascii="Arial" w:hAnsi="Arial" w:cs="Arial"/>
              </w:rPr>
              <w:t xml:space="preserve">Support the development of initiatives, </w:t>
            </w:r>
            <w:proofErr w:type="gramStart"/>
            <w:r w:rsidRPr="00F3493C">
              <w:rPr>
                <w:rFonts w:ascii="Arial" w:hAnsi="Arial" w:cs="Arial"/>
              </w:rPr>
              <w:t>activities</w:t>
            </w:r>
            <w:proofErr w:type="gramEnd"/>
            <w:r w:rsidRPr="00F3493C">
              <w:rPr>
                <w:rFonts w:ascii="Arial" w:hAnsi="Arial" w:cs="Arial"/>
              </w:rPr>
              <w:t xml:space="preserve"> and events </w:t>
            </w:r>
            <w:r>
              <w:rPr>
                <w:rFonts w:ascii="Arial" w:hAnsi="Arial" w:cs="Arial"/>
              </w:rPr>
              <w:t xml:space="preserve">to </w:t>
            </w:r>
            <w:r w:rsidR="007D136C">
              <w:rPr>
                <w:rFonts w:ascii="Arial" w:hAnsi="Arial" w:cs="Arial"/>
              </w:rPr>
              <w:t xml:space="preserve">improve the onboarding experience for all </w:t>
            </w:r>
            <w:r w:rsidR="00026757">
              <w:rPr>
                <w:rFonts w:ascii="Arial" w:hAnsi="Arial" w:cs="Arial"/>
              </w:rPr>
              <w:t xml:space="preserve">internal and external hires, proactively promoting </w:t>
            </w:r>
            <w:r>
              <w:rPr>
                <w:rFonts w:ascii="Arial" w:hAnsi="Arial" w:cs="Arial"/>
              </w:rPr>
              <w:t>the employer brand</w:t>
            </w:r>
            <w:r w:rsidRPr="00F3493C">
              <w:rPr>
                <w:rFonts w:ascii="Arial" w:hAnsi="Arial" w:cs="Arial"/>
              </w:rPr>
              <w:t>.</w:t>
            </w:r>
          </w:p>
        </w:tc>
      </w:tr>
      <w:tr w:rsidR="00821434" w:rsidRPr="00F3493C" w14:paraId="5ED078D8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1F97B77" w14:textId="5C657EA2" w:rsidR="00821434" w:rsidRPr="00503161" w:rsidRDefault="00026757" w:rsidP="00821434">
            <w:pPr>
              <w:tabs>
                <w:tab w:val="left" w:pos="3164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3161">
              <w:rPr>
                <w:rFonts w:ascii="Arial" w:hAnsi="Arial" w:cs="Arial"/>
                <w:b/>
                <w:color w:val="000000" w:themeColor="text1"/>
              </w:rPr>
              <w:t>7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3DCF5D9" w14:textId="613730D0" w:rsidR="00821434" w:rsidRPr="00F3493C" w:rsidRDefault="00026757" w:rsidP="00821434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Work collaboratively with specialist departments and hiring managers across the entire organisation to identify onboarding and induction improvements and to deliver a consistent approach to onboarding new hires. </w:t>
            </w:r>
          </w:p>
        </w:tc>
      </w:tr>
      <w:tr w:rsidR="00821434" w:rsidRPr="00F3493C" w14:paraId="3244D2EA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389276B" w14:textId="77CED250" w:rsidR="00821434" w:rsidRPr="00503161" w:rsidRDefault="00026757" w:rsidP="00821434">
            <w:pPr>
              <w:tabs>
                <w:tab w:val="left" w:pos="3164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3161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4FBA1F05" w14:textId="01043E1B" w:rsidR="00821434" w:rsidRPr="00F3493C" w:rsidRDefault="00821434" w:rsidP="00821434">
            <w:pPr>
              <w:jc w:val="both"/>
              <w:rPr>
                <w:rFonts w:ascii="Arial" w:hAnsi="Arial" w:cs="Arial"/>
              </w:rPr>
            </w:pPr>
            <w:r w:rsidRPr="00F3493C">
              <w:rPr>
                <w:rFonts w:ascii="Arial" w:hAnsi="Arial" w:cs="Arial"/>
              </w:rPr>
              <w:t xml:space="preserve">Undertake research to identify good practice and contribute to policy development to enhance the effectiveness of </w:t>
            </w:r>
            <w:r>
              <w:rPr>
                <w:rFonts w:ascii="Arial" w:hAnsi="Arial" w:cs="Arial"/>
              </w:rPr>
              <w:t>recruitment</w:t>
            </w:r>
            <w:r w:rsidR="006758FC">
              <w:rPr>
                <w:rFonts w:ascii="Arial" w:hAnsi="Arial" w:cs="Arial"/>
              </w:rPr>
              <w:t xml:space="preserve"> and onboarding and</w:t>
            </w:r>
            <w:r w:rsidRPr="00F3493C">
              <w:rPr>
                <w:rFonts w:ascii="Arial" w:hAnsi="Arial" w:cs="Arial"/>
              </w:rPr>
              <w:t xml:space="preserve"> improve the experience</w:t>
            </w:r>
            <w:r>
              <w:rPr>
                <w:rFonts w:ascii="Arial" w:hAnsi="Arial" w:cs="Arial"/>
              </w:rPr>
              <w:t xml:space="preserve"> of all those involved in the service</w:t>
            </w:r>
            <w:r w:rsidRPr="00F3493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ab/>
            </w:r>
          </w:p>
        </w:tc>
      </w:tr>
      <w:tr w:rsidR="006758FC" w:rsidRPr="00F3493C" w14:paraId="3F547409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49F11C83" w14:textId="25F4474D" w:rsidR="006758FC" w:rsidRPr="00503161" w:rsidRDefault="006758FC" w:rsidP="00821434">
            <w:pPr>
              <w:tabs>
                <w:tab w:val="left" w:pos="3164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3161"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41DFBCA2" w14:textId="5B6B77A6" w:rsidR="006758FC" w:rsidRPr="00F3493C" w:rsidRDefault="006758FC" w:rsidP="006758FC">
            <w:pPr>
              <w:jc w:val="both"/>
              <w:rPr>
                <w:rFonts w:ascii="Arial" w:hAnsi="Arial" w:cs="Arial"/>
              </w:rPr>
            </w:pPr>
            <w:r w:rsidRPr="00F3493C">
              <w:rPr>
                <w:rFonts w:ascii="Arial" w:hAnsi="Arial" w:cs="Arial"/>
              </w:rPr>
              <w:t xml:space="preserve">Support the development of </w:t>
            </w:r>
            <w:r w:rsidR="00A01E4E">
              <w:rPr>
                <w:rFonts w:ascii="Arial" w:hAnsi="Arial" w:cs="Arial"/>
              </w:rPr>
              <w:t xml:space="preserve">policies, procedure, </w:t>
            </w:r>
            <w:r w:rsidRPr="00F3493C">
              <w:rPr>
                <w:rFonts w:ascii="Arial" w:hAnsi="Arial" w:cs="Arial"/>
              </w:rPr>
              <w:t xml:space="preserve">initiatives, </w:t>
            </w:r>
            <w:proofErr w:type="gramStart"/>
            <w:r w:rsidRPr="00F3493C">
              <w:rPr>
                <w:rFonts w:ascii="Arial" w:hAnsi="Arial" w:cs="Arial"/>
              </w:rPr>
              <w:t>activities</w:t>
            </w:r>
            <w:proofErr w:type="gramEnd"/>
            <w:r w:rsidRPr="00F3493C">
              <w:rPr>
                <w:rFonts w:ascii="Arial" w:hAnsi="Arial" w:cs="Arial"/>
              </w:rPr>
              <w:t xml:space="preserve"> and events </w:t>
            </w:r>
            <w:r>
              <w:rPr>
                <w:rFonts w:ascii="Arial" w:hAnsi="Arial" w:cs="Arial"/>
              </w:rPr>
              <w:t xml:space="preserve">to improve the offboarding/exit experience for all leavers, ensuring </w:t>
            </w:r>
            <w:r w:rsidR="00A01E4E">
              <w:rPr>
                <w:rFonts w:ascii="Arial" w:hAnsi="Arial" w:cs="Arial"/>
              </w:rPr>
              <w:t xml:space="preserve">staff </w:t>
            </w:r>
            <w:r>
              <w:rPr>
                <w:rFonts w:ascii="Arial" w:hAnsi="Arial" w:cs="Arial"/>
              </w:rPr>
              <w:t>feel valued</w:t>
            </w:r>
            <w:r w:rsidRPr="00F3493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21434" w:rsidRPr="00F3493C" w14:paraId="06F8C119" w14:textId="77777777" w:rsidTr="000D6EB6">
        <w:trPr>
          <w:trHeight w:val="266"/>
        </w:trPr>
        <w:tc>
          <w:tcPr>
            <w:tcW w:w="9300" w:type="dxa"/>
            <w:gridSpan w:val="5"/>
            <w:shd w:val="clear" w:color="auto" w:fill="auto"/>
          </w:tcPr>
          <w:p w14:paraId="57B75BB4" w14:textId="77777777" w:rsidR="00821434" w:rsidRPr="00F3493C" w:rsidRDefault="00821434" w:rsidP="00821434">
            <w:pPr>
              <w:tabs>
                <w:tab w:val="left" w:pos="3164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3493C">
              <w:rPr>
                <w:rFonts w:ascii="Arial" w:hAnsi="Arial" w:cs="Arial"/>
                <w:b/>
                <w:color w:val="000000" w:themeColor="text1"/>
              </w:rPr>
              <w:t xml:space="preserve">Part B –   Scope of contacts </w:t>
            </w:r>
          </w:p>
          <w:p w14:paraId="3045F5F0" w14:textId="77777777" w:rsidR="00821434" w:rsidRPr="00F3493C" w:rsidRDefault="00821434" w:rsidP="00821434">
            <w:pPr>
              <w:tabs>
                <w:tab w:val="left" w:pos="3164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21434" w:rsidRPr="00F3493C" w14:paraId="7E502414" w14:textId="77777777" w:rsidTr="003876A6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10148572" w14:textId="77777777" w:rsidR="00821434" w:rsidRPr="00F3493C" w:rsidRDefault="00821434" w:rsidP="00821434">
            <w:pPr>
              <w:tabs>
                <w:tab w:val="left" w:pos="3164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3493C">
              <w:rPr>
                <w:rFonts w:ascii="Arial" w:hAnsi="Arial" w:cs="Arial"/>
                <w:b/>
                <w:color w:val="000000" w:themeColor="text1"/>
              </w:rPr>
              <w:t>Internal / External relationships:</w:t>
            </w:r>
          </w:p>
        </w:tc>
      </w:tr>
      <w:tr w:rsidR="00821434" w:rsidRPr="00F3493C" w14:paraId="2C927A6D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6384FFE9" w14:textId="77777777" w:rsidR="00821434" w:rsidRPr="00F3493C" w:rsidRDefault="00821434" w:rsidP="00821434">
            <w:pPr>
              <w:rPr>
                <w:rFonts w:ascii="Arial" w:hAnsi="Arial" w:cs="Arial"/>
                <w:color w:val="000000" w:themeColor="text1"/>
              </w:rPr>
            </w:pPr>
          </w:p>
          <w:p w14:paraId="005A762C" w14:textId="18507C75" w:rsidR="00821434" w:rsidRPr="00F3493C" w:rsidRDefault="00821434" w:rsidP="0082143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F3493C">
              <w:rPr>
                <w:rFonts w:ascii="Arial" w:hAnsi="Arial" w:cs="Arial"/>
                <w:b/>
                <w:color w:val="000000" w:themeColor="text1"/>
              </w:rPr>
              <w:t xml:space="preserve">Internal: </w:t>
            </w:r>
            <w:r w:rsidRPr="00F3493C">
              <w:rPr>
                <w:rFonts w:ascii="Arial" w:hAnsi="Arial" w:cs="Arial"/>
                <w:bCs/>
                <w:color w:val="000000" w:themeColor="text1"/>
              </w:rPr>
              <w:t>People Services, Finance</w:t>
            </w:r>
            <w:r w:rsidR="00813479">
              <w:rPr>
                <w:rFonts w:ascii="Arial" w:hAnsi="Arial" w:cs="Arial"/>
                <w:bCs/>
                <w:color w:val="000000" w:themeColor="text1"/>
              </w:rPr>
              <w:t xml:space="preserve">, Resources </w:t>
            </w:r>
            <w:r w:rsidRPr="00F3493C">
              <w:rPr>
                <w:rFonts w:ascii="Arial" w:hAnsi="Arial" w:cs="Arial"/>
                <w:bCs/>
                <w:color w:val="000000" w:themeColor="text1"/>
              </w:rPr>
              <w:t>and People Development teams.</w:t>
            </w:r>
          </w:p>
          <w:p w14:paraId="2974385F" w14:textId="77777777" w:rsidR="00821434" w:rsidRPr="00F3493C" w:rsidRDefault="00821434" w:rsidP="00821434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6AA36BCD" w14:textId="5F802D10" w:rsidR="00821434" w:rsidRPr="00F3493C" w:rsidRDefault="00821434" w:rsidP="00821434">
            <w:pPr>
              <w:rPr>
                <w:rFonts w:ascii="Arial" w:hAnsi="Arial" w:cs="Arial"/>
                <w:b/>
                <w:color w:val="000000" w:themeColor="text1"/>
              </w:rPr>
            </w:pPr>
            <w:r w:rsidRPr="00F3493C">
              <w:rPr>
                <w:rFonts w:ascii="Arial" w:hAnsi="Arial" w:cs="Arial"/>
                <w:b/>
                <w:color w:val="000000" w:themeColor="text1"/>
              </w:rPr>
              <w:t>External</w:t>
            </w:r>
            <w:r w:rsidRPr="00AF7946">
              <w:rPr>
                <w:rFonts w:ascii="Arial" w:hAnsi="Arial" w:cs="Arial"/>
                <w:bCs/>
                <w:color w:val="000000" w:themeColor="text1"/>
              </w:rPr>
              <w:t xml:space="preserve">: </w:t>
            </w:r>
            <w:r w:rsidR="00813479">
              <w:rPr>
                <w:rFonts w:ascii="Arial" w:hAnsi="Arial" w:cs="Arial"/>
                <w:bCs/>
                <w:color w:val="000000" w:themeColor="text1"/>
              </w:rPr>
              <w:t xml:space="preserve">Education providers, </w:t>
            </w:r>
            <w:r w:rsidR="006758FC">
              <w:rPr>
                <w:rFonts w:ascii="Arial" w:hAnsi="Arial" w:cs="Arial"/>
                <w:bCs/>
                <w:color w:val="000000" w:themeColor="text1"/>
              </w:rPr>
              <w:t>Industry professionals</w:t>
            </w:r>
            <w:r w:rsidR="00813479">
              <w:rPr>
                <w:rFonts w:ascii="Arial" w:hAnsi="Arial" w:cs="Arial"/>
                <w:bCs/>
                <w:color w:val="000000" w:themeColor="text1"/>
              </w:rPr>
              <w:t>,</w:t>
            </w:r>
            <w:r w:rsidR="006758FC">
              <w:rPr>
                <w:rFonts w:ascii="Arial" w:hAnsi="Arial" w:cs="Arial"/>
                <w:bCs/>
                <w:color w:val="000000" w:themeColor="text1"/>
              </w:rPr>
              <w:t xml:space="preserve"> other </w:t>
            </w:r>
            <w:proofErr w:type="gramStart"/>
            <w:r w:rsidR="006758FC">
              <w:rPr>
                <w:rFonts w:ascii="Arial" w:hAnsi="Arial" w:cs="Arial"/>
                <w:bCs/>
                <w:color w:val="000000" w:themeColor="text1"/>
              </w:rPr>
              <w:t>forces</w:t>
            </w:r>
            <w:proofErr w:type="gramEnd"/>
            <w:r w:rsidR="006758FC">
              <w:rPr>
                <w:rFonts w:ascii="Arial" w:hAnsi="Arial" w:cs="Arial"/>
                <w:bCs/>
                <w:color w:val="000000" w:themeColor="text1"/>
              </w:rPr>
              <w:t xml:space="preserve"> and</w:t>
            </w:r>
            <w:r w:rsidR="00813479">
              <w:rPr>
                <w:rFonts w:ascii="Arial" w:hAnsi="Arial" w:cs="Arial"/>
                <w:bCs/>
                <w:color w:val="000000" w:themeColor="text1"/>
              </w:rPr>
              <w:t xml:space="preserve"> external agencies. </w:t>
            </w:r>
          </w:p>
          <w:p w14:paraId="1A6B9727" w14:textId="77777777" w:rsidR="00821434" w:rsidRPr="00F3493C" w:rsidRDefault="00821434" w:rsidP="00821434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A6F777A" w14:textId="77777777" w:rsidR="00DB6EBE" w:rsidRPr="00F3493C" w:rsidRDefault="00DB6EBE" w:rsidP="00BC425A">
      <w:pPr>
        <w:tabs>
          <w:tab w:val="left" w:pos="3164"/>
        </w:tabs>
        <w:ind w:left="720"/>
        <w:rPr>
          <w:rFonts w:ascii="Arial" w:hAnsi="Arial" w:cs="Arial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E268C5" w:rsidRPr="00F3493C" w14:paraId="76E1270E" w14:textId="77777777" w:rsidTr="001F50B3">
        <w:trPr>
          <w:trHeight w:val="542"/>
        </w:trPr>
        <w:tc>
          <w:tcPr>
            <w:tcW w:w="5000" w:type="pct"/>
            <w:shd w:val="clear" w:color="auto" w:fill="FFFFFF" w:themeFill="background1"/>
          </w:tcPr>
          <w:p w14:paraId="7147288F" w14:textId="77777777" w:rsidR="00720AFC" w:rsidRPr="00F3493C" w:rsidRDefault="00720AFC" w:rsidP="001F50B3">
            <w:pPr>
              <w:tabs>
                <w:tab w:val="left" w:pos="3164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51EBDA5A" w14:textId="77777777" w:rsidR="00720AFC" w:rsidRPr="00F3493C" w:rsidRDefault="00C300A7" w:rsidP="001F50B3">
            <w:pPr>
              <w:tabs>
                <w:tab w:val="left" w:pos="3164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3493C">
              <w:rPr>
                <w:rFonts w:ascii="Arial" w:hAnsi="Arial" w:cs="Arial"/>
                <w:b/>
                <w:color w:val="000000" w:themeColor="text1"/>
              </w:rPr>
              <w:t>Part C</w:t>
            </w:r>
            <w:r w:rsidR="00720AFC" w:rsidRPr="00F3493C">
              <w:rPr>
                <w:rFonts w:ascii="Arial" w:hAnsi="Arial" w:cs="Arial"/>
                <w:b/>
                <w:color w:val="000000" w:themeColor="text1"/>
              </w:rPr>
              <w:t xml:space="preserve"> – Competencies and Values  </w:t>
            </w:r>
          </w:p>
          <w:p w14:paraId="602497D1" w14:textId="77777777" w:rsidR="00720AFC" w:rsidRPr="00F3493C" w:rsidRDefault="00720AFC" w:rsidP="001F50B3">
            <w:pPr>
              <w:tabs>
                <w:tab w:val="left" w:pos="3164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268C5" w:rsidRPr="00F3493C" w14:paraId="5749D7B7" w14:textId="77777777" w:rsidTr="001F50B3">
        <w:trPr>
          <w:trHeight w:val="266"/>
        </w:trPr>
        <w:tc>
          <w:tcPr>
            <w:tcW w:w="5000" w:type="pct"/>
            <w:shd w:val="clear" w:color="auto" w:fill="D9D9D9" w:themeFill="background1" w:themeFillShade="D9"/>
          </w:tcPr>
          <w:p w14:paraId="36A44723" w14:textId="799FA943" w:rsidR="00720AFC" w:rsidRPr="00F3493C" w:rsidRDefault="00A37955" w:rsidP="001F50B3">
            <w:pPr>
              <w:tabs>
                <w:tab w:val="left" w:pos="3164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3493C">
              <w:rPr>
                <w:rFonts w:ascii="Arial" w:hAnsi="Arial" w:cs="Arial"/>
                <w:b/>
                <w:color w:val="000000" w:themeColor="text1"/>
              </w:rPr>
              <w:t xml:space="preserve">Northumbria competencies and values </w:t>
            </w:r>
            <w:r w:rsidR="00D455EF" w:rsidRPr="00F3493C">
              <w:rPr>
                <w:rFonts w:ascii="Arial" w:hAnsi="Arial" w:cs="Arial"/>
                <w:b/>
                <w:color w:val="000000" w:themeColor="text1"/>
              </w:rPr>
              <w:t>framework (</w:t>
            </w:r>
            <w:r w:rsidRPr="00F3493C">
              <w:rPr>
                <w:rFonts w:ascii="Arial" w:hAnsi="Arial" w:cs="Arial"/>
                <w:b/>
                <w:color w:val="000000" w:themeColor="text1"/>
              </w:rPr>
              <w:t>NCVF)</w:t>
            </w:r>
          </w:p>
        </w:tc>
      </w:tr>
      <w:tr w:rsidR="00E268C5" w:rsidRPr="00F3493C" w14:paraId="79469C52" w14:textId="77777777" w:rsidTr="001F50B3">
        <w:trPr>
          <w:trHeight w:val="266"/>
        </w:trPr>
        <w:tc>
          <w:tcPr>
            <w:tcW w:w="5000" w:type="pct"/>
            <w:shd w:val="clear" w:color="auto" w:fill="FFFFFF" w:themeFill="background1"/>
          </w:tcPr>
          <w:p w14:paraId="46E564B1" w14:textId="77777777" w:rsidR="00720AFC" w:rsidRPr="00F3493C" w:rsidRDefault="00720AFC" w:rsidP="001F50B3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</w:p>
          <w:p w14:paraId="6954B2A4" w14:textId="77777777" w:rsidR="00720AFC" w:rsidRPr="00F3493C" w:rsidRDefault="00720AFC" w:rsidP="001F50B3">
            <w:pPr>
              <w:tabs>
                <w:tab w:val="left" w:pos="3164"/>
              </w:tabs>
              <w:rPr>
                <w:rFonts w:ascii="Arial" w:hAnsi="Arial" w:cs="Arial"/>
                <w:i/>
                <w:color w:val="000000" w:themeColor="text1"/>
              </w:rPr>
            </w:pPr>
            <w:r w:rsidRPr="00F3493C">
              <w:rPr>
                <w:rFonts w:ascii="Arial" w:hAnsi="Arial" w:cs="Arial"/>
                <w:i/>
                <w:color w:val="000000" w:themeColor="text1"/>
              </w:rPr>
              <w:t xml:space="preserve">Level </w:t>
            </w:r>
            <w:r w:rsidR="003027EA" w:rsidRPr="00F3493C">
              <w:rPr>
                <w:rFonts w:ascii="Arial" w:hAnsi="Arial" w:cs="Arial"/>
                <w:i/>
                <w:color w:val="000000" w:themeColor="text1"/>
              </w:rPr>
              <w:t>–</w:t>
            </w:r>
            <w:r w:rsidRPr="00F3493C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3027EA" w:rsidRPr="00F3493C">
              <w:rPr>
                <w:rFonts w:ascii="Arial" w:hAnsi="Arial" w:cs="Arial"/>
                <w:i/>
                <w:color w:val="000000" w:themeColor="text1"/>
              </w:rPr>
              <w:t xml:space="preserve">tbc </w:t>
            </w:r>
          </w:p>
          <w:p w14:paraId="71561D55" w14:textId="77777777" w:rsidR="00720AFC" w:rsidRPr="00F3493C" w:rsidRDefault="00720AFC" w:rsidP="001F50B3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</w:p>
          <w:p w14:paraId="0FB04B54" w14:textId="77777777" w:rsidR="00720AFC" w:rsidRPr="00F3493C" w:rsidRDefault="00720AFC" w:rsidP="001F50B3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4E7E895" w14:textId="77777777" w:rsidR="00720AFC" w:rsidRPr="00F3493C" w:rsidRDefault="00720AFC" w:rsidP="00BC425A">
      <w:pPr>
        <w:tabs>
          <w:tab w:val="left" w:pos="3164"/>
        </w:tabs>
        <w:ind w:left="720"/>
        <w:rPr>
          <w:rFonts w:ascii="Arial" w:hAnsi="Arial" w:cs="Arial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"/>
        <w:gridCol w:w="8708"/>
      </w:tblGrid>
      <w:tr w:rsidR="00E268C5" w:rsidRPr="00F3493C" w14:paraId="01FC7DD6" w14:textId="77777777" w:rsidTr="00DE1039">
        <w:trPr>
          <w:trHeight w:val="606"/>
        </w:trPr>
        <w:tc>
          <w:tcPr>
            <w:tcW w:w="5000" w:type="pct"/>
            <w:gridSpan w:val="2"/>
            <w:shd w:val="clear" w:color="auto" w:fill="auto"/>
          </w:tcPr>
          <w:p w14:paraId="6FD25A18" w14:textId="77777777" w:rsidR="00D37A62" w:rsidRPr="00F3493C" w:rsidRDefault="00D37A62" w:rsidP="009C514A">
            <w:pPr>
              <w:tabs>
                <w:tab w:val="left" w:pos="3164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73D72CDF" w14:textId="3A3FE65C" w:rsidR="00D37A62" w:rsidRPr="00F3493C" w:rsidRDefault="00D37A62" w:rsidP="00F75D1E">
            <w:pPr>
              <w:tabs>
                <w:tab w:val="left" w:pos="3164"/>
              </w:tabs>
              <w:rPr>
                <w:rFonts w:ascii="Arial" w:hAnsi="Arial" w:cs="Arial"/>
                <w:i/>
                <w:color w:val="000000" w:themeColor="text1"/>
              </w:rPr>
            </w:pPr>
            <w:r w:rsidRPr="00F3493C">
              <w:rPr>
                <w:rFonts w:ascii="Arial" w:hAnsi="Arial" w:cs="Arial"/>
                <w:b/>
                <w:color w:val="000000" w:themeColor="text1"/>
              </w:rPr>
              <w:t xml:space="preserve">Part </w:t>
            </w:r>
            <w:r w:rsidR="00C300A7" w:rsidRPr="00F3493C">
              <w:rPr>
                <w:rFonts w:ascii="Arial" w:hAnsi="Arial" w:cs="Arial"/>
                <w:b/>
                <w:color w:val="000000" w:themeColor="text1"/>
              </w:rPr>
              <w:t>D</w:t>
            </w:r>
            <w:r w:rsidRPr="00F3493C">
              <w:rPr>
                <w:rFonts w:ascii="Arial" w:hAnsi="Arial" w:cs="Arial"/>
                <w:b/>
                <w:color w:val="000000" w:themeColor="text1"/>
              </w:rPr>
              <w:t xml:space="preserve"> –   </w:t>
            </w:r>
            <w:r w:rsidR="00D02BC1" w:rsidRPr="00F3493C">
              <w:rPr>
                <w:rFonts w:ascii="Arial" w:hAnsi="Arial" w:cs="Arial"/>
                <w:b/>
                <w:color w:val="000000" w:themeColor="text1"/>
              </w:rPr>
              <w:t>Continuous Professional Development (CPD)</w:t>
            </w:r>
            <w:r w:rsidR="005C0D19" w:rsidRPr="00F3493C">
              <w:rPr>
                <w:rFonts w:ascii="Arial" w:hAnsi="Arial" w:cs="Arial"/>
                <w:b/>
                <w:color w:val="000000" w:themeColor="text1"/>
              </w:rPr>
              <w:t xml:space="preserve"> role 6 </w:t>
            </w:r>
            <w:r w:rsidR="00D455EF" w:rsidRPr="00F3493C">
              <w:rPr>
                <w:rFonts w:ascii="Arial" w:hAnsi="Arial" w:cs="Arial"/>
                <w:b/>
                <w:color w:val="000000" w:themeColor="text1"/>
              </w:rPr>
              <w:t>months to</w:t>
            </w:r>
            <w:r w:rsidR="00C60DB9" w:rsidRPr="00F3493C">
              <w:rPr>
                <w:rFonts w:ascii="Arial" w:hAnsi="Arial" w:cs="Arial"/>
                <w:i/>
                <w:color w:val="000000" w:themeColor="text1"/>
              </w:rPr>
              <w:t xml:space="preserve"> be determined </w:t>
            </w:r>
          </w:p>
          <w:p w14:paraId="20E1656B" w14:textId="77777777" w:rsidR="00D37A62" w:rsidRPr="00F3493C" w:rsidRDefault="00D37A62" w:rsidP="009C514A">
            <w:pPr>
              <w:tabs>
                <w:tab w:val="left" w:pos="3164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268C5" w:rsidRPr="00F3493C" w14:paraId="58AB1CB3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E74248D" w14:textId="77777777" w:rsidR="000F299D" w:rsidRPr="00F3493C" w:rsidRDefault="000F299D" w:rsidP="000F299D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F3493C">
              <w:rPr>
                <w:rFonts w:ascii="Arial" w:hAnsi="Arial" w:cs="Arial"/>
                <w:b/>
                <w:color w:val="000000" w:themeColor="text1"/>
              </w:rPr>
              <w:t>First 6 months</w:t>
            </w:r>
          </w:p>
        </w:tc>
      </w:tr>
      <w:tr w:rsidR="00E268C5" w:rsidRPr="00F3493C" w14:paraId="762B083F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3778E9F3" w14:textId="77777777" w:rsidR="000F299D" w:rsidRPr="00F3493C" w:rsidRDefault="000F299D" w:rsidP="00FC572C">
            <w:pPr>
              <w:tabs>
                <w:tab w:val="left" w:pos="316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3493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711" w:type="pct"/>
            <w:shd w:val="clear" w:color="auto" w:fill="auto"/>
          </w:tcPr>
          <w:p w14:paraId="34B3F0D6" w14:textId="08860C35" w:rsidR="000F299D" w:rsidRPr="00F3493C" w:rsidRDefault="00EC7F3B" w:rsidP="000F299D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  <w:r w:rsidRPr="00EC7F3B">
              <w:rPr>
                <w:rFonts w:ascii="Arial" w:hAnsi="Arial" w:cs="Arial"/>
                <w:color w:val="000000" w:themeColor="text1"/>
              </w:rPr>
              <w:t xml:space="preserve">Establish strong connections with key stakeholders within depts/areas that have been assigned building trust and confidence in </w:t>
            </w:r>
            <w:r>
              <w:rPr>
                <w:rFonts w:ascii="Arial" w:hAnsi="Arial" w:cs="Arial"/>
                <w:color w:val="000000" w:themeColor="text1"/>
              </w:rPr>
              <w:t>induction and onboarding</w:t>
            </w:r>
            <w:r w:rsidRPr="00EC7F3B">
              <w:rPr>
                <w:rFonts w:ascii="Arial" w:hAnsi="Arial" w:cs="Arial"/>
                <w:color w:val="000000" w:themeColor="text1"/>
              </w:rPr>
              <w:t xml:space="preserve"> delivery.</w:t>
            </w:r>
          </w:p>
        </w:tc>
      </w:tr>
      <w:tr w:rsidR="00E268C5" w:rsidRPr="00F3493C" w14:paraId="37775946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6BE8562A" w14:textId="77777777" w:rsidR="000F299D" w:rsidRPr="00F3493C" w:rsidRDefault="000F299D" w:rsidP="00FC572C">
            <w:pPr>
              <w:tabs>
                <w:tab w:val="left" w:pos="316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3493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711" w:type="pct"/>
            <w:shd w:val="clear" w:color="auto" w:fill="auto"/>
          </w:tcPr>
          <w:p w14:paraId="4B3E7E12" w14:textId="2529A88D" w:rsidR="000F299D" w:rsidRPr="00F3493C" w:rsidRDefault="00EC7F3B" w:rsidP="000F299D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Establish understanding of leavers and exit process, Engage ATS system, induction packages and delivery and supporting policies and procedures that sit alongside these areas on IIS. </w:t>
            </w:r>
          </w:p>
        </w:tc>
      </w:tr>
      <w:tr w:rsidR="00E268C5" w:rsidRPr="00F3493C" w14:paraId="453D7239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78A89902" w14:textId="77777777" w:rsidR="000F299D" w:rsidRPr="00F3493C" w:rsidRDefault="000F299D" w:rsidP="00FC572C">
            <w:pPr>
              <w:tabs>
                <w:tab w:val="left" w:pos="316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3493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711" w:type="pct"/>
            <w:shd w:val="clear" w:color="auto" w:fill="auto"/>
          </w:tcPr>
          <w:p w14:paraId="7702E5F9" w14:textId="5537FC93" w:rsidR="000F299D" w:rsidRPr="00F3493C" w:rsidRDefault="00EC7F3B" w:rsidP="000F299D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Assess improvements and adaptations to current onboarding and induction processes to enhance offering to new starters in the organisation. </w:t>
            </w:r>
          </w:p>
        </w:tc>
      </w:tr>
      <w:tr w:rsidR="00E268C5" w:rsidRPr="00F3493C" w14:paraId="4ED5AC05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6153DCC8" w14:textId="77777777" w:rsidR="000F299D" w:rsidRPr="00F3493C" w:rsidRDefault="000F299D" w:rsidP="00FC572C">
            <w:pPr>
              <w:tabs>
                <w:tab w:val="left" w:pos="316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3493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711" w:type="pct"/>
            <w:shd w:val="clear" w:color="auto" w:fill="auto"/>
          </w:tcPr>
          <w:p w14:paraId="6949C9F5" w14:textId="5650E79E" w:rsidR="000F299D" w:rsidRPr="00F3493C" w:rsidRDefault="00EC7F3B" w:rsidP="000F299D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Assess improvements and adaptations to current exit and leavers processes to enhance offering to officers/staff and volunteers leaving the organisation.</w:t>
            </w:r>
          </w:p>
        </w:tc>
      </w:tr>
      <w:tr w:rsidR="00E268C5" w:rsidRPr="00F3493C" w14:paraId="70BA1B1A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6352ADB" w14:textId="77777777" w:rsidR="000F299D" w:rsidRPr="00F3493C" w:rsidRDefault="000F299D" w:rsidP="000F299D">
            <w:pPr>
              <w:tabs>
                <w:tab w:val="left" w:pos="3164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F3493C">
              <w:rPr>
                <w:rFonts w:ascii="Arial" w:hAnsi="Arial" w:cs="Arial"/>
                <w:b/>
                <w:color w:val="000000" w:themeColor="text1"/>
              </w:rPr>
              <w:t>12 months and beyond</w:t>
            </w:r>
          </w:p>
        </w:tc>
      </w:tr>
      <w:tr w:rsidR="00E268C5" w:rsidRPr="00F3493C" w14:paraId="0878F40B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2EAEA4EA" w14:textId="77777777" w:rsidR="000F299D" w:rsidRPr="00F3493C" w:rsidRDefault="000F299D" w:rsidP="00FC572C">
            <w:pPr>
              <w:tabs>
                <w:tab w:val="left" w:pos="316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3493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711" w:type="pct"/>
            <w:shd w:val="clear" w:color="auto" w:fill="auto"/>
          </w:tcPr>
          <w:p w14:paraId="7CF97135" w14:textId="30D1CEDF" w:rsidR="000F299D" w:rsidRPr="00F3493C" w:rsidRDefault="00EC7F3B" w:rsidP="000F299D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Expand induction and onboarding knowledge through external networking, through connections in other forces/organisations or attending networking events to expand understanding and shape new ideas.</w:t>
            </w:r>
          </w:p>
        </w:tc>
      </w:tr>
      <w:tr w:rsidR="00E268C5" w:rsidRPr="00F3493C" w14:paraId="73550FB3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23371227" w14:textId="77777777" w:rsidR="000F299D" w:rsidRPr="00F3493C" w:rsidRDefault="000F299D" w:rsidP="00FC572C">
            <w:pPr>
              <w:tabs>
                <w:tab w:val="left" w:pos="316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3493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4711" w:type="pct"/>
            <w:shd w:val="clear" w:color="auto" w:fill="auto"/>
          </w:tcPr>
          <w:p w14:paraId="12C038F0" w14:textId="1134717A" w:rsidR="000F299D" w:rsidRPr="00F3493C" w:rsidRDefault="00EC7F3B" w:rsidP="000F299D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Implement changes to onboarding/induction processes and ensure changes are analysed for effectiveness and impact on new starters and their hiring managers.  </w:t>
            </w:r>
          </w:p>
        </w:tc>
      </w:tr>
      <w:tr w:rsidR="00E268C5" w:rsidRPr="00F3493C" w14:paraId="186043B2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21482EEE" w14:textId="77777777" w:rsidR="000F299D" w:rsidRPr="00F3493C" w:rsidRDefault="000F299D" w:rsidP="00FC572C">
            <w:pPr>
              <w:tabs>
                <w:tab w:val="left" w:pos="316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3493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4711" w:type="pct"/>
            <w:shd w:val="clear" w:color="auto" w:fill="auto"/>
          </w:tcPr>
          <w:p w14:paraId="693D1F53" w14:textId="2FE696BE" w:rsidR="000F299D" w:rsidRPr="00F3493C" w:rsidRDefault="00EC7F3B" w:rsidP="000F299D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Implement changes to exit/leavers processes and ensure changes are analysed for effectiveness and impact on leavers from the force and their line managers (working closely with people support function).  </w:t>
            </w:r>
          </w:p>
          <w:p w14:paraId="68E79C33" w14:textId="77777777" w:rsidR="00FC572C" w:rsidRPr="00F3493C" w:rsidRDefault="00FC572C" w:rsidP="000F299D">
            <w:pPr>
              <w:tabs>
                <w:tab w:val="left" w:pos="316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2FF1229" w14:textId="3C31CB65" w:rsidR="00D37A62" w:rsidRDefault="00D37A62" w:rsidP="00BC425A">
      <w:pPr>
        <w:tabs>
          <w:tab w:val="left" w:pos="3164"/>
        </w:tabs>
        <w:ind w:left="720"/>
        <w:rPr>
          <w:rFonts w:ascii="Arial" w:hAnsi="Arial" w:cs="Arial"/>
          <w:color w:val="000000" w:themeColor="text1"/>
        </w:rPr>
      </w:pPr>
    </w:p>
    <w:p w14:paraId="5D54A965" w14:textId="77777777" w:rsidR="00EC7F3B" w:rsidRPr="00F3493C" w:rsidRDefault="00EC7F3B" w:rsidP="00BC425A">
      <w:pPr>
        <w:tabs>
          <w:tab w:val="left" w:pos="3164"/>
        </w:tabs>
        <w:ind w:left="720"/>
        <w:rPr>
          <w:rFonts w:ascii="Arial" w:hAnsi="Arial" w:cs="Arial"/>
          <w:color w:val="000000" w:themeColor="text1"/>
        </w:rPr>
      </w:pPr>
    </w:p>
    <w:p w14:paraId="5E98F920" w14:textId="77777777" w:rsidR="000364FC" w:rsidRPr="00F3493C" w:rsidRDefault="00720AFC" w:rsidP="000364FC">
      <w:pPr>
        <w:rPr>
          <w:rFonts w:ascii="Arial" w:hAnsi="Arial" w:cs="Arial"/>
          <w:b/>
          <w:bCs/>
          <w:color w:val="000000" w:themeColor="text1"/>
        </w:rPr>
      </w:pPr>
      <w:r w:rsidRPr="00F3493C">
        <w:rPr>
          <w:rFonts w:ascii="Arial" w:hAnsi="Arial" w:cs="Arial"/>
          <w:b/>
          <w:bCs/>
          <w:color w:val="000000" w:themeColor="text1"/>
        </w:rPr>
        <w:t xml:space="preserve">Part </w:t>
      </w:r>
      <w:r w:rsidR="00C300A7" w:rsidRPr="00F3493C">
        <w:rPr>
          <w:rFonts w:ascii="Arial" w:hAnsi="Arial" w:cs="Arial"/>
          <w:b/>
          <w:bCs/>
          <w:color w:val="000000" w:themeColor="text1"/>
        </w:rPr>
        <w:t>E</w:t>
      </w:r>
      <w:r w:rsidRPr="00F3493C">
        <w:rPr>
          <w:rFonts w:ascii="Arial" w:hAnsi="Arial" w:cs="Arial"/>
          <w:b/>
          <w:bCs/>
          <w:color w:val="000000" w:themeColor="text1"/>
        </w:rPr>
        <w:t xml:space="preserve"> - </w:t>
      </w:r>
      <w:r w:rsidR="000364FC" w:rsidRPr="00F3493C">
        <w:rPr>
          <w:rFonts w:ascii="Arial" w:hAnsi="Arial" w:cs="Arial"/>
          <w:b/>
          <w:bCs/>
          <w:color w:val="000000" w:themeColor="text1"/>
        </w:rPr>
        <w:t>PERSON SPECIFICATION</w:t>
      </w:r>
      <w:r w:rsidR="003E05B7" w:rsidRPr="00F3493C">
        <w:rPr>
          <w:rFonts w:ascii="Arial" w:hAnsi="Arial" w:cs="Arial"/>
          <w:b/>
          <w:bCs/>
          <w:color w:val="000000" w:themeColor="text1"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43"/>
        <w:gridCol w:w="2683"/>
        <w:gridCol w:w="2633"/>
        <w:gridCol w:w="2181"/>
      </w:tblGrid>
      <w:tr w:rsidR="00E268C5" w:rsidRPr="00F3493C" w14:paraId="62B5820F" w14:textId="77777777" w:rsidTr="00EA7095"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2D9A2136" w14:textId="77777777" w:rsidR="000364FC" w:rsidRPr="00F3493C" w:rsidRDefault="000364FC" w:rsidP="00124472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Criteria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0CF8CD44" w14:textId="77777777" w:rsidR="000364FC" w:rsidRPr="00F3493C" w:rsidRDefault="000364FC" w:rsidP="00124472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FE76978" w14:textId="77777777" w:rsidR="000364FC" w:rsidRPr="00F3493C" w:rsidRDefault="000364FC" w:rsidP="00124472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Desirable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2BC5EA2D" w14:textId="77777777" w:rsidR="000364FC" w:rsidRPr="00F3493C" w:rsidRDefault="000364FC" w:rsidP="00124472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How to be assessed</w:t>
            </w:r>
          </w:p>
        </w:tc>
      </w:tr>
      <w:tr w:rsidR="00E268C5" w:rsidRPr="00F3493C" w14:paraId="24A2AADC" w14:textId="77777777" w:rsidTr="00EA7095">
        <w:tc>
          <w:tcPr>
            <w:tcW w:w="1581" w:type="dxa"/>
          </w:tcPr>
          <w:p w14:paraId="684B5EC0" w14:textId="77777777" w:rsidR="000364FC" w:rsidRPr="00F3493C" w:rsidRDefault="000364FC" w:rsidP="0012447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 xml:space="preserve">Qualifications, </w:t>
            </w:r>
            <w:proofErr w:type="gramStart"/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knowledge</w:t>
            </w:r>
            <w:proofErr w:type="gramEnd"/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 xml:space="preserve"> and experience</w:t>
            </w:r>
          </w:p>
        </w:tc>
        <w:tc>
          <w:tcPr>
            <w:tcW w:w="2725" w:type="dxa"/>
          </w:tcPr>
          <w:p w14:paraId="756DD60E" w14:textId="50E14529" w:rsidR="0098430F" w:rsidRPr="00F3493C" w:rsidRDefault="00CE5321" w:rsidP="00A90A73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Qualifie</w:t>
            </w:r>
            <w:r w:rsidR="009047F0" w:rsidRPr="00F3493C">
              <w:rPr>
                <w:rFonts w:cs="Arial"/>
                <w:color w:val="000000" w:themeColor="text1"/>
                <w:sz w:val="22"/>
                <w:szCs w:val="22"/>
              </w:rPr>
              <w:t xml:space="preserve">d at level </w:t>
            </w:r>
            <w:r w:rsidR="00C17D46" w:rsidRPr="00F3493C">
              <w:rPr>
                <w:rFonts w:cs="Arial"/>
                <w:color w:val="000000" w:themeColor="text1"/>
                <w:sz w:val="22"/>
                <w:szCs w:val="22"/>
              </w:rPr>
              <w:t xml:space="preserve">3 </w:t>
            </w:r>
            <w:r w:rsidR="00821434">
              <w:rPr>
                <w:rFonts w:cs="Arial"/>
                <w:color w:val="000000" w:themeColor="text1"/>
                <w:sz w:val="22"/>
                <w:szCs w:val="22"/>
              </w:rPr>
              <w:t xml:space="preserve">in </w:t>
            </w: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 xml:space="preserve">Customer Service or </w:t>
            </w:r>
            <w:r w:rsidR="00CA3449">
              <w:rPr>
                <w:rFonts w:cs="Arial"/>
                <w:color w:val="000000" w:themeColor="text1"/>
                <w:sz w:val="22"/>
                <w:szCs w:val="22"/>
              </w:rPr>
              <w:t xml:space="preserve">a </w:t>
            </w:r>
            <w:r w:rsidR="00CA3449" w:rsidRPr="00F3493C">
              <w:rPr>
                <w:rFonts w:cs="Arial"/>
                <w:color w:val="000000" w:themeColor="text1"/>
                <w:sz w:val="22"/>
                <w:szCs w:val="22"/>
              </w:rPr>
              <w:t>similar discipline</w:t>
            </w:r>
            <w:r w:rsidR="00CA3449">
              <w:rPr>
                <w:rFonts w:cs="Arial"/>
                <w:color w:val="000000" w:themeColor="text1"/>
                <w:sz w:val="22"/>
                <w:szCs w:val="22"/>
              </w:rPr>
              <w:t xml:space="preserve">, </w:t>
            </w:r>
            <w:r w:rsidR="009047F0" w:rsidRPr="00F3493C">
              <w:rPr>
                <w:rFonts w:cs="Arial"/>
                <w:color w:val="000000" w:themeColor="text1"/>
                <w:sz w:val="22"/>
                <w:szCs w:val="22"/>
              </w:rPr>
              <w:t>or equivalent experience.</w:t>
            </w:r>
          </w:p>
          <w:p w14:paraId="5DAA0CE2" w14:textId="289703A4" w:rsidR="004224A7" w:rsidRPr="00DA634C" w:rsidRDefault="00BA65FE" w:rsidP="00425FD1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 xml:space="preserve">Ability to </w:t>
            </w:r>
            <w:r w:rsidR="000B59D4" w:rsidRPr="00F3493C">
              <w:rPr>
                <w:rFonts w:cs="Arial"/>
                <w:color w:val="000000" w:themeColor="text1"/>
                <w:sz w:val="22"/>
                <w:szCs w:val="22"/>
              </w:rPr>
              <w:t xml:space="preserve">coordinate a wide range of activities and </w:t>
            </w: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 xml:space="preserve">information </w:t>
            </w:r>
            <w:r w:rsidR="000B59D4" w:rsidRPr="00F3493C">
              <w:rPr>
                <w:rFonts w:cs="Arial"/>
                <w:color w:val="000000" w:themeColor="text1"/>
                <w:sz w:val="22"/>
                <w:szCs w:val="22"/>
              </w:rPr>
              <w:t xml:space="preserve">generating </w:t>
            </w: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options and recommendations.</w:t>
            </w:r>
          </w:p>
        </w:tc>
        <w:tc>
          <w:tcPr>
            <w:tcW w:w="2693" w:type="dxa"/>
          </w:tcPr>
          <w:p w14:paraId="7A2C160F" w14:textId="353A9800" w:rsidR="00D47819" w:rsidRPr="00F3493C" w:rsidRDefault="00D47819" w:rsidP="00D47819">
            <w:pPr>
              <w:pStyle w:val="ListParagraph"/>
              <w:numPr>
                <w:ilvl w:val="0"/>
                <w:numId w:val="5"/>
              </w:numPr>
              <w:spacing w:after="120"/>
              <w:ind w:left="318" w:hanging="318"/>
              <w:contextualSpacing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 xml:space="preserve">Experience working within the </w:t>
            </w:r>
            <w:r w:rsidR="00DA634C">
              <w:rPr>
                <w:rFonts w:cs="Arial"/>
                <w:color w:val="000000" w:themeColor="text1"/>
                <w:sz w:val="22"/>
                <w:szCs w:val="22"/>
              </w:rPr>
              <w:t xml:space="preserve">public </w:t>
            </w: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sector.</w:t>
            </w:r>
          </w:p>
          <w:p w14:paraId="08574779" w14:textId="5DCB1C3C" w:rsidR="00425FD1" w:rsidRPr="00F3493C" w:rsidRDefault="00425FD1" w:rsidP="00617C2B">
            <w:pPr>
              <w:pStyle w:val="ListParagraph"/>
              <w:numPr>
                <w:ilvl w:val="0"/>
                <w:numId w:val="5"/>
              </w:numPr>
              <w:spacing w:after="120"/>
              <w:ind w:left="318" w:hanging="318"/>
              <w:contextualSpacing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 xml:space="preserve">Experience managing and delivering </w:t>
            </w:r>
            <w:r w:rsidR="00813479">
              <w:rPr>
                <w:rFonts w:cs="Arial"/>
                <w:color w:val="000000" w:themeColor="text1"/>
                <w:sz w:val="22"/>
                <w:szCs w:val="22"/>
              </w:rPr>
              <w:t>recruitment</w:t>
            </w: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 xml:space="preserve"> frameworks. </w:t>
            </w:r>
          </w:p>
        </w:tc>
        <w:tc>
          <w:tcPr>
            <w:tcW w:w="2141" w:type="dxa"/>
          </w:tcPr>
          <w:p w14:paraId="175D908D" w14:textId="77777777" w:rsidR="00682489" w:rsidRPr="00F3493C" w:rsidRDefault="00682489" w:rsidP="00682489">
            <w:pPr>
              <w:spacing w:after="90"/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Application/interview/</w:t>
            </w:r>
          </w:p>
          <w:p w14:paraId="7B7F2F69" w14:textId="77777777" w:rsidR="000364FC" w:rsidRPr="00F3493C" w:rsidRDefault="00682489" w:rsidP="00682489">
            <w:pPr>
              <w:spacing w:after="90"/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CPD</w:t>
            </w:r>
          </w:p>
          <w:p w14:paraId="594AC634" w14:textId="77777777" w:rsidR="004224A7" w:rsidRPr="00F3493C" w:rsidRDefault="004224A7" w:rsidP="00682489">
            <w:pPr>
              <w:spacing w:after="9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E268C5" w:rsidRPr="00F3493C" w14:paraId="475E0D77" w14:textId="77777777" w:rsidTr="00EA7095">
        <w:tc>
          <w:tcPr>
            <w:tcW w:w="1581" w:type="dxa"/>
          </w:tcPr>
          <w:p w14:paraId="0F8177F7" w14:textId="77777777" w:rsidR="000364FC" w:rsidRPr="00F3493C" w:rsidRDefault="000364FC" w:rsidP="0012447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Planning and organising</w:t>
            </w:r>
          </w:p>
        </w:tc>
        <w:tc>
          <w:tcPr>
            <w:tcW w:w="2725" w:type="dxa"/>
          </w:tcPr>
          <w:p w14:paraId="6A1A128B" w14:textId="0F92927D" w:rsidR="002934D2" w:rsidRPr="00F3493C" w:rsidRDefault="002934D2" w:rsidP="002934D2">
            <w:pPr>
              <w:spacing w:after="160"/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 xml:space="preserve">Ability to </w:t>
            </w:r>
            <w:r w:rsidR="00AC4A1B" w:rsidRPr="00F3493C">
              <w:rPr>
                <w:rFonts w:cs="Arial"/>
                <w:color w:val="000000" w:themeColor="text1"/>
                <w:sz w:val="22"/>
                <w:szCs w:val="22"/>
              </w:rPr>
              <w:t xml:space="preserve">plan, </w:t>
            </w: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 xml:space="preserve">prioritise and complete </w:t>
            </w:r>
            <w:r w:rsidR="00AC4A1B" w:rsidRPr="00F3493C">
              <w:rPr>
                <w:rFonts w:cs="Arial"/>
                <w:color w:val="000000" w:themeColor="text1"/>
                <w:sz w:val="22"/>
                <w:szCs w:val="22"/>
              </w:rPr>
              <w:t xml:space="preserve">various </w:t>
            </w: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projects simultaneously</w:t>
            </w:r>
            <w:r w:rsidR="005A3595" w:rsidRPr="00F3493C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  <w:r w:rsidR="00261BCD" w:rsidRPr="00F3493C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05463B56" w14:textId="5CC535FF" w:rsidR="000364FC" w:rsidRPr="00F3493C" w:rsidRDefault="00911475" w:rsidP="00124472">
            <w:pPr>
              <w:spacing w:after="90"/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sz w:val="22"/>
                <w:szCs w:val="22"/>
              </w:rPr>
              <w:t>Experience of reporting against targets</w:t>
            </w:r>
            <w:r w:rsidR="005A3595" w:rsidRPr="00F3493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141" w:type="dxa"/>
          </w:tcPr>
          <w:p w14:paraId="725F07BD" w14:textId="77777777" w:rsidR="00326DFC" w:rsidRPr="00F3493C" w:rsidRDefault="00326DFC" w:rsidP="00326DFC">
            <w:pPr>
              <w:spacing w:after="90"/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Application/interview/</w:t>
            </w:r>
          </w:p>
          <w:p w14:paraId="42B8D206" w14:textId="77777777" w:rsidR="000364FC" w:rsidRPr="00F3493C" w:rsidRDefault="00326DFC" w:rsidP="00326DFC">
            <w:pPr>
              <w:spacing w:after="90"/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CPD</w:t>
            </w:r>
          </w:p>
        </w:tc>
      </w:tr>
      <w:tr w:rsidR="00E268C5" w:rsidRPr="00F3493C" w14:paraId="0CB074A7" w14:textId="77777777" w:rsidTr="00EA7095">
        <w:tc>
          <w:tcPr>
            <w:tcW w:w="1581" w:type="dxa"/>
          </w:tcPr>
          <w:p w14:paraId="7E376D89" w14:textId="77777777" w:rsidR="000364FC" w:rsidRPr="00F3493C" w:rsidRDefault="000364FC" w:rsidP="0012447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Problem solving and initiative</w:t>
            </w:r>
          </w:p>
        </w:tc>
        <w:tc>
          <w:tcPr>
            <w:tcW w:w="2725" w:type="dxa"/>
          </w:tcPr>
          <w:p w14:paraId="48ACBF1A" w14:textId="42F44F95" w:rsidR="000364FC" w:rsidRPr="00F3493C" w:rsidRDefault="00DE78F2" w:rsidP="009906E3">
            <w:pPr>
              <w:spacing w:after="12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Initiative</w:t>
            </w:r>
            <w:r w:rsidR="0011786D">
              <w:rPr>
                <w:rFonts w:cs="Arial"/>
                <w:color w:val="000000" w:themeColor="text1"/>
                <w:sz w:val="22"/>
                <w:szCs w:val="22"/>
              </w:rPr>
              <w:t xml:space="preserve"> to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deliver a service </w:t>
            </w:r>
            <w:r w:rsidR="00A264A3">
              <w:rPr>
                <w:rFonts w:cs="Arial"/>
                <w:color w:val="000000" w:themeColor="text1"/>
                <w:sz w:val="22"/>
                <w:szCs w:val="22"/>
              </w:rPr>
              <w:t>in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innovative ways.</w:t>
            </w:r>
          </w:p>
        </w:tc>
        <w:tc>
          <w:tcPr>
            <w:tcW w:w="2693" w:type="dxa"/>
          </w:tcPr>
          <w:p w14:paraId="262C12A0" w14:textId="660DF8C4" w:rsidR="000364FC" w:rsidRPr="00F3493C" w:rsidRDefault="0011786D" w:rsidP="00124472">
            <w:pPr>
              <w:spacing w:after="90"/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Evidence of ability to think critically, consistently looking beyond the obvious and exploring alternatives.</w:t>
            </w:r>
          </w:p>
        </w:tc>
        <w:tc>
          <w:tcPr>
            <w:tcW w:w="2141" w:type="dxa"/>
          </w:tcPr>
          <w:p w14:paraId="03D35739" w14:textId="77777777" w:rsidR="00326DFC" w:rsidRPr="00F3493C" w:rsidRDefault="00326DFC" w:rsidP="00326DFC">
            <w:pPr>
              <w:spacing w:after="90"/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Application/interview/</w:t>
            </w:r>
          </w:p>
          <w:p w14:paraId="5DC5EA0A" w14:textId="77777777" w:rsidR="000364FC" w:rsidRPr="00F3493C" w:rsidRDefault="00326DFC" w:rsidP="00326DFC">
            <w:pPr>
              <w:spacing w:after="90"/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CPD</w:t>
            </w:r>
          </w:p>
        </w:tc>
      </w:tr>
      <w:tr w:rsidR="00E268C5" w:rsidRPr="00F3493C" w14:paraId="2420FF98" w14:textId="77777777" w:rsidTr="00EA7095">
        <w:tc>
          <w:tcPr>
            <w:tcW w:w="1581" w:type="dxa"/>
          </w:tcPr>
          <w:p w14:paraId="6877D72C" w14:textId="77777777" w:rsidR="000364FC" w:rsidRPr="00F3493C" w:rsidRDefault="000364FC" w:rsidP="0012447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Management and teamwork</w:t>
            </w:r>
          </w:p>
        </w:tc>
        <w:tc>
          <w:tcPr>
            <w:tcW w:w="2725" w:type="dxa"/>
          </w:tcPr>
          <w:p w14:paraId="5886AF24" w14:textId="24043963" w:rsidR="00BA65FE" w:rsidRPr="00F3493C" w:rsidRDefault="00CB5F66" w:rsidP="00124472">
            <w:pPr>
              <w:spacing w:after="160"/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E</w:t>
            </w:r>
            <w:r w:rsidR="00BA65FE" w:rsidRPr="00F3493C">
              <w:rPr>
                <w:rFonts w:cs="Arial"/>
                <w:color w:val="000000" w:themeColor="text1"/>
                <w:sz w:val="22"/>
                <w:szCs w:val="22"/>
              </w:rPr>
              <w:t xml:space="preserve">xperience in leading and </w:t>
            </w: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developing others.</w:t>
            </w:r>
          </w:p>
          <w:p w14:paraId="27D75778" w14:textId="68B33B6E" w:rsidR="00BA65FE" w:rsidRPr="00F3493C" w:rsidRDefault="002749D7" w:rsidP="00124472">
            <w:pPr>
              <w:spacing w:after="160"/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Ability to build strong working relationships</w:t>
            </w:r>
            <w:r w:rsidR="00CB5F66" w:rsidRPr="00F3493C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0B435097" w14:textId="77777777" w:rsidR="000364FC" w:rsidRPr="00F3493C" w:rsidRDefault="000364FC" w:rsidP="00124472">
            <w:pPr>
              <w:spacing w:after="9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41" w:type="dxa"/>
          </w:tcPr>
          <w:p w14:paraId="30777AF6" w14:textId="77777777" w:rsidR="00326DFC" w:rsidRPr="00F3493C" w:rsidRDefault="00326DFC" w:rsidP="00326DFC">
            <w:pPr>
              <w:spacing w:after="90"/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Application/interview/</w:t>
            </w:r>
          </w:p>
          <w:p w14:paraId="72B4FB7E" w14:textId="77777777" w:rsidR="000364FC" w:rsidRPr="00F3493C" w:rsidRDefault="00326DFC" w:rsidP="00326DFC">
            <w:pPr>
              <w:spacing w:after="90"/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CPD</w:t>
            </w:r>
          </w:p>
        </w:tc>
      </w:tr>
      <w:tr w:rsidR="00E268C5" w:rsidRPr="00F3493C" w14:paraId="7FB49541" w14:textId="77777777" w:rsidTr="00EA7095">
        <w:tc>
          <w:tcPr>
            <w:tcW w:w="1581" w:type="dxa"/>
          </w:tcPr>
          <w:p w14:paraId="20FA3693" w14:textId="77777777" w:rsidR="000364FC" w:rsidRPr="00F3493C" w:rsidRDefault="000364FC" w:rsidP="0012447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Communicating and influencing</w:t>
            </w:r>
          </w:p>
        </w:tc>
        <w:tc>
          <w:tcPr>
            <w:tcW w:w="2725" w:type="dxa"/>
          </w:tcPr>
          <w:p w14:paraId="7AF0E364" w14:textId="77777777" w:rsidR="00BA65FE" w:rsidRPr="00F3493C" w:rsidRDefault="00BA65FE" w:rsidP="00BA65FE">
            <w:pPr>
              <w:spacing w:after="120"/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Excellent interpersonal skills.</w:t>
            </w:r>
          </w:p>
          <w:p w14:paraId="5852EFCE" w14:textId="52C3E49E" w:rsidR="00BA65FE" w:rsidRPr="00F3493C" w:rsidRDefault="00BA65FE" w:rsidP="00AC4A1B">
            <w:pPr>
              <w:spacing w:after="160"/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Ability to communicate information clearly and succinctly, both verbally and in writing</w:t>
            </w:r>
            <w:r w:rsidR="00AC4A1B" w:rsidRPr="00F3493C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  <w:r w:rsidR="00E2668A" w:rsidRPr="00F3493C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43CBB573" w14:textId="77777777" w:rsidR="00F95A12" w:rsidRPr="00F3493C" w:rsidRDefault="00F95A12" w:rsidP="00F95A12">
            <w:pPr>
              <w:spacing w:after="120"/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Drive and ability to motivate others.</w:t>
            </w:r>
          </w:p>
          <w:p w14:paraId="00C6A1C8" w14:textId="77777777" w:rsidR="000364FC" w:rsidRPr="00F3493C" w:rsidRDefault="000364FC" w:rsidP="00124472">
            <w:pPr>
              <w:spacing w:after="9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41" w:type="dxa"/>
          </w:tcPr>
          <w:p w14:paraId="5F39375E" w14:textId="77777777" w:rsidR="00326DFC" w:rsidRPr="00F3493C" w:rsidRDefault="00326DFC" w:rsidP="00326DFC">
            <w:pPr>
              <w:spacing w:after="90"/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Application/interview/</w:t>
            </w:r>
          </w:p>
          <w:p w14:paraId="310DF674" w14:textId="77777777" w:rsidR="000364FC" w:rsidRPr="00F3493C" w:rsidRDefault="00326DFC" w:rsidP="00326DFC">
            <w:pPr>
              <w:spacing w:after="90"/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CPD</w:t>
            </w:r>
          </w:p>
        </w:tc>
      </w:tr>
      <w:tr w:rsidR="00E268C5" w:rsidRPr="00F3493C" w14:paraId="6E3E0F1D" w14:textId="77777777" w:rsidTr="00EA7095">
        <w:tc>
          <w:tcPr>
            <w:tcW w:w="1581" w:type="dxa"/>
          </w:tcPr>
          <w:p w14:paraId="4DCEEC01" w14:textId="77777777" w:rsidR="000364FC" w:rsidRPr="00F3493C" w:rsidRDefault="000364FC" w:rsidP="0012447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Other skills and behaviours</w:t>
            </w:r>
          </w:p>
        </w:tc>
        <w:tc>
          <w:tcPr>
            <w:tcW w:w="2725" w:type="dxa"/>
          </w:tcPr>
          <w:p w14:paraId="0F4FF8C0" w14:textId="4A9C830E" w:rsidR="000364FC" w:rsidRPr="00F3493C" w:rsidRDefault="00895D26" w:rsidP="00895D26">
            <w:pPr>
              <w:spacing w:after="120"/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Self</w:t>
            </w:r>
            <w:r w:rsidR="002749D7" w:rsidRPr="00F3493C">
              <w:rPr>
                <w:rFonts w:cs="Arial"/>
                <w:color w:val="000000" w:themeColor="text1"/>
                <w:sz w:val="22"/>
                <w:szCs w:val="22"/>
              </w:rPr>
              <w:t>-motivation, initiative and drive, and the ability to demonstrate professional resilience</w:t>
            </w:r>
            <w:r w:rsidR="00F95A12" w:rsidRPr="00F3493C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  <w:r w:rsidR="002749D7" w:rsidRPr="00F3493C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3B77438D" w14:textId="0AE72FCB" w:rsidR="00DE78F2" w:rsidRPr="00F3493C" w:rsidRDefault="00DE78F2" w:rsidP="00DE78F2">
            <w:pPr>
              <w:spacing w:after="120"/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 xml:space="preserve">Evidence of continuous improvement with a strong focus on </w:t>
            </w:r>
            <w:r w:rsidR="00813479">
              <w:rPr>
                <w:rFonts w:cs="Arial"/>
                <w:color w:val="000000" w:themeColor="text1"/>
                <w:sz w:val="22"/>
                <w:szCs w:val="22"/>
              </w:rPr>
              <w:t xml:space="preserve">candidate experience or </w:t>
            </w: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customer service ethos.</w:t>
            </w:r>
          </w:p>
          <w:p w14:paraId="0A06962D" w14:textId="77777777" w:rsidR="000364FC" w:rsidRPr="00F3493C" w:rsidRDefault="000364FC" w:rsidP="00D47819">
            <w:pPr>
              <w:spacing w:after="9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41" w:type="dxa"/>
          </w:tcPr>
          <w:p w14:paraId="39BBE735" w14:textId="77777777" w:rsidR="00326DFC" w:rsidRPr="00F3493C" w:rsidRDefault="00326DFC" w:rsidP="00326DFC">
            <w:pPr>
              <w:spacing w:after="90"/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Application/interview/</w:t>
            </w:r>
          </w:p>
          <w:p w14:paraId="78A1B232" w14:textId="77777777" w:rsidR="000364FC" w:rsidRPr="00F3493C" w:rsidRDefault="00326DFC" w:rsidP="00326DFC">
            <w:pPr>
              <w:spacing w:after="90"/>
              <w:rPr>
                <w:rFonts w:cs="Arial"/>
                <w:color w:val="000000" w:themeColor="text1"/>
                <w:sz w:val="22"/>
                <w:szCs w:val="22"/>
              </w:rPr>
            </w:pPr>
            <w:r w:rsidRPr="00F3493C">
              <w:rPr>
                <w:rFonts w:cs="Arial"/>
                <w:color w:val="000000" w:themeColor="text1"/>
                <w:sz w:val="22"/>
                <w:szCs w:val="22"/>
              </w:rPr>
              <w:t>CPD</w:t>
            </w:r>
          </w:p>
        </w:tc>
      </w:tr>
    </w:tbl>
    <w:p w14:paraId="6A2DF668" w14:textId="77777777" w:rsidR="00B6589B" w:rsidRPr="00F3493C" w:rsidRDefault="00B6589B" w:rsidP="009B00F0">
      <w:pPr>
        <w:rPr>
          <w:rFonts w:ascii="Arial" w:hAnsi="Arial" w:cs="Arial"/>
          <w:color w:val="000000" w:themeColor="text1"/>
        </w:rPr>
      </w:pPr>
    </w:p>
    <w:sectPr w:rsidR="00B6589B" w:rsidRPr="00F3493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3C10" w14:textId="77777777" w:rsidR="0005464F" w:rsidRDefault="0005464F" w:rsidP="000A2D1F">
      <w:pPr>
        <w:spacing w:after="0" w:line="240" w:lineRule="auto"/>
      </w:pPr>
      <w:r>
        <w:separator/>
      </w:r>
    </w:p>
  </w:endnote>
  <w:endnote w:type="continuationSeparator" w:id="0">
    <w:p w14:paraId="65FD7922" w14:textId="77777777" w:rsidR="0005464F" w:rsidRDefault="0005464F" w:rsidP="000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4A8B" w14:textId="77777777" w:rsidR="0005464F" w:rsidRDefault="0005464F" w:rsidP="000A2D1F">
      <w:pPr>
        <w:spacing w:after="0" w:line="240" w:lineRule="auto"/>
      </w:pPr>
      <w:r>
        <w:separator/>
      </w:r>
    </w:p>
  </w:footnote>
  <w:footnote w:type="continuationSeparator" w:id="0">
    <w:p w14:paraId="48CB7F6E" w14:textId="77777777" w:rsidR="0005464F" w:rsidRDefault="0005464F" w:rsidP="000A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6713" w14:textId="77777777" w:rsidR="007C4E14" w:rsidRDefault="007C4E14" w:rsidP="00BC425A">
    <w:pPr>
      <w:pStyle w:val="DocTitle"/>
      <w:rPr>
        <w:noProof/>
      </w:rPr>
    </w:pPr>
    <w:r>
      <w:rPr>
        <w:rFonts w:ascii="Gill Sans" w:hAnsi="Gill Sans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625A036C" wp14:editId="324243BE">
          <wp:simplePos x="0" y="0"/>
          <wp:positionH relativeFrom="column">
            <wp:posOffset>-53340</wp:posOffset>
          </wp:positionH>
          <wp:positionV relativeFrom="paragraph">
            <wp:posOffset>-222250</wp:posOffset>
          </wp:positionV>
          <wp:extent cx="1454150" cy="619125"/>
          <wp:effectExtent l="0" t="0" r="0" b="9525"/>
          <wp:wrapTight wrapText="bothSides">
            <wp:wrapPolygon edited="0">
              <wp:start x="0" y="0"/>
              <wp:lineTo x="0" y="21268"/>
              <wp:lineTo x="21223" y="21268"/>
              <wp:lineTo x="21223" y="0"/>
              <wp:lineTo x="0" y="0"/>
            </wp:wrapPolygon>
          </wp:wrapTight>
          <wp:docPr id="1" name="Picture 1" descr="C:\Users\6696\AppData\Local\Microsoft\Windows\INetCache\Content.Outlook\VMX2ERV5\Northumbria Police Logo (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96\AppData\Local\Microsoft\Windows\INetCache\Content.Outlook\VMX2ERV5\Northumbria Police Logo (BLU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60E1F581" w14:textId="77777777" w:rsidR="000A2D1F" w:rsidRPr="00FC572C" w:rsidRDefault="00BC425A" w:rsidP="00BC425A">
    <w:pPr>
      <w:pStyle w:val="DocTitle"/>
      <w:rPr>
        <w:rFonts w:ascii="Gill Sans" w:hAnsi="Gill Sans"/>
        <w:b/>
        <w:sz w:val="32"/>
      </w:rPr>
    </w:pPr>
    <w:r w:rsidRPr="00FC572C">
      <w:rPr>
        <w:rFonts w:ascii="Gill Sans" w:hAnsi="Gill Sans"/>
        <w:b/>
        <w:sz w:val="48"/>
      </w:rPr>
      <w:t>Role Profile and Person Specification</w:t>
    </w:r>
    <w:r w:rsidR="000A2D1F" w:rsidRPr="00FC572C">
      <w:rPr>
        <w:rFonts w:ascii="Gill Sans" w:hAnsi="Gill Sans"/>
        <w:b/>
        <w:sz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5D4"/>
    <w:multiLevelType w:val="multilevel"/>
    <w:tmpl w:val="310AC53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BCC40DE"/>
    <w:multiLevelType w:val="hybridMultilevel"/>
    <w:tmpl w:val="2B1402C4"/>
    <w:lvl w:ilvl="0" w:tplc="77789BE4">
      <w:numFmt w:val="bullet"/>
      <w:lvlText w:val="-"/>
      <w:lvlJc w:val="left"/>
      <w:pPr>
        <w:ind w:left="720" w:hanging="360"/>
      </w:pPr>
      <w:rPr>
        <w:rFonts w:ascii="Gill Sans" w:eastAsia="Times New Roman" w:hAnsi="Gill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5E6E"/>
    <w:multiLevelType w:val="multilevel"/>
    <w:tmpl w:val="FA1E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81806"/>
    <w:multiLevelType w:val="hybridMultilevel"/>
    <w:tmpl w:val="3850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C413B"/>
    <w:multiLevelType w:val="hybridMultilevel"/>
    <w:tmpl w:val="55505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06EC"/>
    <w:multiLevelType w:val="hybridMultilevel"/>
    <w:tmpl w:val="5D60C89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A28BB"/>
    <w:multiLevelType w:val="hybridMultilevel"/>
    <w:tmpl w:val="3C7E0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82F68"/>
    <w:multiLevelType w:val="hybridMultilevel"/>
    <w:tmpl w:val="E8F2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51A66"/>
    <w:multiLevelType w:val="multilevel"/>
    <w:tmpl w:val="DD5CA5E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9" w15:restartNumberingAfterBreak="0">
    <w:nsid w:val="670E4656"/>
    <w:multiLevelType w:val="hybridMultilevel"/>
    <w:tmpl w:val="6DB8A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63487"/>
    <w:multiLevelType w:val="hybridMultilevel"/>
    <w:tmpl w:val="BC20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C227A"/>
    <w:multiLevelType w:val="multilevel"/>
    <w:tmpl w:val="B38CA8F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2" w15:restartNumberingAfterBreak="0">
    <w:nsid w:val="78733503"/>
    <w:multiLevelType w:val="multilevel"/>
    <w:tmpl w:val="FD6C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F5738"/>
    <w:multiLevelType w:val="hybridMultilevel"/>
    <w:tmpl w:val="BCD27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13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12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D1F"/>
    <w:rsid w:val="00026757"/>
    <w:rsid w:val="00032B61"/>
    <w:rsid w:val="0003585C"/>
    <w:rsid w:val="000364FC"/>
    <w:rsid w:val="00040B38"/>
    <w:rsid w:val="00040CF4"/>
    <w:rsid w:val="0005464F"/>
    <w:rsid w:val="000629C3"/>
    <w:rsid w:val="00074E50"/>
    <w:rsid w:val="000821BC"/>
    <w:rsid w:val="000922FB"/>
    <w:rsid w:val="00095E62"/>
    <w:rsid w:val="000A07EF"/>
    <w:rsid w:val="000A2D1F"/>
    <w:rsid w:val="000A4EDD"/>
    <w:rsid w:val="000B2B80"/>
    <w:rsid w:val="000B555C"/>
    <w:rsid w:val="000B59D4"/>
    <w:rsid w:val="000C14F5"/>
    <w:rsid w:val="000C2D03"/>
    <w:rsid w:val="000C441B"/>
    <w:rsid w:val="000D0F70"/>
    <w:rsid w:val="000D3408"/>
    <w:rsid w:val="000D6EB6"/>
    <w:rsid w:val="000E5756"/>
    <w:rsid w:val="000F299D"/>
    <w:rsid w:val="000F2E1B"/>
    <w:rsid w:val="000F4E9C"/>
    <w:rsid w:val="000F6B88"/>
    <w:rsid w:val="0011786D"/>
    <w:rsid w:val="00124185"/>
    <w:rsid w:val="00125BFD"/>
    <w:rsid w:val="0014125B"/>
    <w:rsid w:val="00141D36"/>
    <w:rsid w:val="001424ED"/>
    <w:rsid w:val="001469E1"/>
    <w:rsid w:val="00153497"/>
    <w:rsid w:val="00153F23"/>
    <w:rsid w:val="001545D5"/>
    <w:rsid w:val="00163976"/>
    <w:rsid w:val="00164A68"/>
    <w:rsid w:val="00184B11"/>
    <w:rsid w:val="00195A5F"/>
    <w:rsid w:val="0019684E"/>
    <w:rsid w:val="001A17E7"/>
    <w:rsid w:val="001A53EA"/>
    <w:rsid w:val="001A7B0D"/>
    <w:rsid w:val="001D6DA8"/>
    <w:rsid w:val="002011C6"/>
    <w:rsid w:val="00217D1F"/>
    <w:rsid w:val="0022545C"/>
    <w:rsid w:val="00235E67"/>
    <w:rsid w:val="00250F98"/>
    <w:rsid w:val="00261952"/>
    <w:rsid w:val="00261BCD"/>
    <w:rsid w:val="002637D6"/>
    <w:rsid w:val="002749D7"/>
    <w:rsid w:val="002773AA"/>
    <w:rsid w:val="00291D36"/>
    <w:rsid w:val="002934D2"/>
    <w:rsid w:val="002A52DB"/>
    <w:rsid w:val="002B6B6B"/>
    <w:rsid w:val="002D069B"/>
    <w:rsid w:val="002D7E6A"/>
    <w:rsid w:val="002E329E"/>
    <w:rsid w:val="002F0626"/>
    <w:rsid w:val="002F2136"/>
    <w:rsid w:val="002F7748"/>
    <w:rsid w:val="003027EA"/>
    <w:rsid w:val="00304B03"/>
    <w:rsid w:val="00326DFC"/>
    <w:rsid w:val="003521E6"/>
    <w:rsid w:val="00354442"/>
    <w:rsid w:val="0037059E"/>
    <w:rsid w:val="003876A6"/>
    <w:rsid w:val="003A19B9"/>
    <w:rsid w:val="003B5941"/>
    <w:rsid w:val="003B78F1"/>
    <w:rsid w:val="003C18E3"/>
    <w:rsid w:val="003C3F07"/>
    <w:rsid w:val="003C7348"/>
    <w:rsid w:val="003E05B7"/>
    <w:rsid w:val="003E0E21"/>
    <w:rsid w:val="003F1630"/>
    <w:rsid w:val="003F3456"/>
    <w:rsid w:val="00403F08"/>
    <w:rsid w:val="00410382"/>
    <w:rsid w:val="00411F21"/>
    <w:rsid w:val="004224A7"/>
    <w:rsid w:val="00423248"/>
    <w:rsid w:val="00425FD1"/>
    <w:rsid w:val="004478C3"/>
    <w:rsid w:val="004560A5"/>
    <w:rsid w:val="00475B96"/>
    <w:rsid w:val="004909E2"/>
    <w:rsid w:val="00490E45"/>
    <w:rsid w:val="00496048"/>
    <w:rsid w:val="004B1177"/>
    <w:rsid w:val="004C0B94"/>
    <w:rsid w:val="004C15EF"/>
    <w:rsid w:val="004C2C67"/>
    <w:rsid w:val="004E42A2"/>
    <w:rsid w:val="004F0C25"/>
    <w:rsid w:val="004F2E2E"/>
    <w:rsid w:val="00503161"/>
    <w:rsid w:val="00511200"/>
    <w:rsid w:val="005142A8"/>
    <w:rsid w:val="005272F2"/>
    <w:rsid w:val="00530D7C"/>
    <w:rsid w:val="00531784"/>
    <w:rsid w:val="00532715"/>
    <w:rsid w:val="00535713"/>
    <w:rsid w:val="00560483"/>
    <w:rsid w:val="00565783"/>
    <w:rsid w:val="005751E6"/>
    <w:rsid w:val="00577460"/>
    <w:rsid w:val="00596E1A"/>
    <w:rsid w:val="005A0423"/>
    <w:rsid w:val="005A3595"/>
    <w:rsid w:val="005A506B"/>
    <w:rsid w:val="005B4465"/>
    <w:rsid w:val="005B4582"/>
    <w:rsid w:val="005C0D19"/>
    <w:rsid w:val="005D008D"/>
    <w:rsid w:val="005D6D52"/>
    <w:rsid w:val="005E09FD"/>
    <w:rsid w:val="005E1343"/>
    <w:rsid w:val="005E5D24"/>
    <w:rsid w:val="005E5F49"/>
    <w:rsid w:val="005F4AC0"/>
    <w:rsid w:val="00615A12"/>
    <w:rsid w:val="00616108"/>
    <w:rsid w:val="00617C2B"/>
    <w:rsid w:val="00622C3D"/>
    <w:rsid w:val="00625370"/>
    <w:rsid w:val="00632353"/>
    <w:rsid w:val="00642D61"/>
    <w:rsid w:val="006469B7"/>
    <w:rsid w:val="00653825"/>
    <w:rsid w:val="00661A57"/>
    <w:rsid w:val="006758FC"/>
    <w:rsid w:val="006804CC"/>
    <w:rsid w:val="00682489"/>
    <w:rsid w:val="006826F2"/>
    <w:rsid w:val="00697276"/>
    <w:rsid w:val="00697CE8"/>
    <w:rsid w:val="006A00FA"/>
    <w:rsid w:val="006A01C2"/>
    <w:rsid w:val="006B466D"/>
    <w:rsid w:val="006D53A0"/>
    <w:rsid w:val="006F76DB"/>
    <w:rsid w:val="007110D9"/>
    <w:rsid w:val="00712F60"/>
    <w:rsid w:val="00714882"/>
    <w:rsid w:val="00714F17"/>
    <w:rsid w:val="00717DC0"/>
    <w:rsid w:val="00720AFC"/>
    <w:rsid w:val="0073584A"/>
    <w:rsid w:val="007364E2"/>
    <w:rsid w:val="00745B37"/>
    <w:rsid w:val="007541EF"/>
    <w:rsid w:val="007543DD"/>
    <w:rsid w:val="00767EAB"/>
    <w:rsid w:val="007778F0"/>
    <w:rsid w:val="00780BE3"/>
    <w:rsid w:val="00787038"/>
    <w:rsid w:val="007B370F"/>
    <w:rsid w:val="007C4E14"/>
    <w:rsid w:val="007D136C"/>
    <w:rsid w:val="007D4289"/>
    <w:rsid w:val="007E56AA"/>
    <w:rsid w:val="007F764E"/>
    <w:rsid w:val="00802710"/>
    <w:rsid w:val="00810A10"/>
    <w:rsid w:val="00813479"/>
    <w:rsid w:val="00821434"/>
    <w:rsid w:val="0082283D"/>
    <w:rsid w:val="00825D1D"/>
    <w:rsid w:val="00840545"/>
    <w:rsid w:val="00854BAD"/>
    <w:rsid w:val="008643D1"/>
    <w:rsid w:val="00867E70"/>
    <w:rsid w:val="008703B6"/>
    <w:rsid w:val="0089310C"/>
    <w:rsid w:val="00895D26"/>
    <w:rsid w:val="008C1B39"/>
    <w:rsid w:val="008C297D"/>
    <w:rsid w:val="008C4116"/>
    <w:rsid w:val="008C6CBF"/>
    <w:rsid w:val="008C74C8"/>
    <w:rsid w:val="008D1FC5"/>
    <w:rsid w:val="008F11D8"/>
    <w:rsid w:val="009031F6"/>
    <w:rsid w:val="009047F0"/>
    <w:rsid w:val="00904961"/>
    <w:rsid w:val="00907A8C"/>
    <w:rsid w:val="00911475"/>
    <w:rsid w:val="00925E16"/>
    <w:rsid w:val="00931F60"/>
    <w:rsid w:val="009333A4"/>
    <w:rsid w:val="0094555A"/>
    <w:rsid w:val="009460EE"/>
    <w:rsid w:val="00957274"/>
    <w:rsid w:val="0096713E"/>
    <w:rsid w:val="009678CE"/>
    <w:rsid w:val="0098430F"/>
    <w:rsid w:val="009906E3"/>
    <w:rsid w:val="00994DCD"/>
    <w:rsid w:val="009B00F0"/>
    <w:rsid w:val="009B5BCE"/>
    <w:rsid w:val="009F566D"/>
    <w:rsid w:val="00A01E4E"/>
    <w:rsid w:val="00A103BB"/>
    <w:rsid w:val="00A14332"/>
    <w:rsid w:val="00A22A60"/>
    <w:rsid w:val="00A264A3"/>
    <w:rsid w:val="00A37288"/>
    <w:rsid w:val="00A37955"/>
    <w:rsid w:val="00A54A3C"/>
    <w:rsid w:val="00A61771"/>
    <w:rsid w:val="00A7032E"/>
    <w:rsid w:val="00A76E99"/>
    <w:rsid w:val="00A77E02"/>
    <w:rsid w:val="00A90A73"/>
    <w:rsid w:val="00A92752"/>
    <w:rsid w:val="00A93ABD"/>
    <w:rsid w:val="00AA0FA6"/>
    <w:rsid w:val="00AA5BF7"/>
    <w:rsid w:val="00AB0854"/>
    <w:rsid w:val="00AC4A1B"/>
    <w:rsid w:val="00AD41DF"/>
    <w:rsid w:val="00AD490D"/>
    <w:rsid w:val="00AE031F"/>
    <w:rsid w:val="00AF52A3"/>
    <w:rsid w:val="00AF7946"/>
    <w:rsid w:val="00B028C2"/>
    <w:rsid w:val="00B06441"/>
    <w:rsid w:val="00B149CE"/>
    <w:rsid w:val="00B24F9B"/>
    <w:rsid w:val="00B303B5"/>
    <w:rsid w:val="00B31257"/>
    <w:rsid w:val="00B357EE"/>
    <w:rsid w:val="00B40057"/>
    <w:rsid w:val="00B40BF3"/>
    <w:rsid w:val="00B43491"/>
    <w:rsid w:val="00B44D5C"/>
    <w:rsid w:val="00B52B36"/>
    <w:rsid w:val="00B6057F"/>
    <w:rsid w:val="00B6589B"/>
    <w:rsid w:val="00B673C5"/>
    <w:rsid w:val="00B75CC9"/>
    <w:rsid w:val="00B922A9"/>
    <w:rsid w:val="00BA65FE"/>
    <w:rsid w:val="00BB43ED"/>
    <w:rsid w:val="00BB634D"/>
    <w:rsid w:val="00BB751C"/>
    <w:rsid w:val="00BC08E5"/>
    <w:rsid w:val="00BC425A"/>
    <w:rsid w:val="00BD0054"/>
    <w:rsid w:val="00BD0BCE"/>
    <w:rsid w:val="00BD3067"/>
    <w:rsid w:val="00BD3898"/>
    <w:rsid w:val="00BE4616"/>
    <w:rsid w:val="00BE7AB0"/>
    <w:rsid w:val="00BF2DD7"/>
    <w:rsid w:val="00C03CBC"/>
    <w:rsid w:val="00C17D46"/>
    <w:rsid w:val="00C300A7"/>
    <w:rsid w:val="00C34E9B"/>
    <w:rsid w:val="00C45076"/>
    <w:rsid w:val="00C559DD"/>
    <w:rsid w:val="00C60DB9"/>
    <w:rsid w:val="00C71C2C"/>
    <w:rsid w:val="00C93263"/>
    <w:rsid w:val="00CA3449"/>
    <w:rsid w:val="00CA7720"/>
    <w:rsid w:val="00CB5F66"/>
    <w:rsid w:val="00CD0A70"/>
    <w:rsid w:val="00CD1AEC"/>
    <w:rsid w:val="00CE5321"/>
    <w:rsid w:val="00D02BC1"/>
    <w:rsid w:val="00D200F2"/>
    <w:rsid w:val="00D36821"/>
    <w:rsid w:val="00D37A62"/>
    <w:rsid w:val="00D4214C"/>
    <w:rsid w:val="00D455EF"/>
    <w:rsid w:val="00D47819"/>
    <w:rsid w:val="00D53018"/>
    <w:rsid w:val="00D62D14"/>
    <w:rsid w:val="00D676EB"/>
    <w:rsid w:val="00D67770"/>
    <w:rsid w:val="00D713E4"/>
    <w:rsid w:val="00D717E7"/>
    <w:rsid w:val="00D866AD"/>
    <w:rsid w:val="00D962AF"/>
    <w:rsid w:val="00DA634C"/>
    <w:rsid w:val="00DB1822"/>
    <w:rsid w:val="00DB6EBE"/>
    <w:rsid w:val="00DC3AA4"/>
    <w:rsid w:val="00DC5CFC"/>
    <w:rsid w:val="00DD0D7B"/>
    <w:rsid w:val="00DE1039"/>
    <w:rsid w:val="00DE2729"/>
    <w:rsid w:val="00DE598D"/>
    <w:rsid w:val="00DE78F2"/>
    <w:rsid w:val="00DF4A10"/>
    <w:rsid w:val="00E2066B"/>
    <w:rsid w:val="00E2668A"/>
    <w:rsid w:val="00E268C5"/>
    <w:rsid w:val="00E3139E"/>
    <w:rsid w:val="00E31FD7"/>
    <w:rsid w:val="00E36B99"/>
    <w:rsid w:val="00E613A7"/>
    <w:rsid w:val="00E7769F"/>
    <w:rsid w:val="00E823B8"/>
    <w:rsid w:val="00E85594"/>
    <w:rsid w:val="00E86A0A"/>
    <w:rsid w:val="00E97A7C"/>
    <w:rsid w:val="00EA0F4A"/>
    <w:rsid w:val="00EA7095"/>
    <w:rsid w:val="00EB03DB"/>
    <w:rsid w:val="00EB2A8A"/>
    <w:rsid w:val="00EC7F3B"/>
    <w:rsid w:val="00ED1CB7"/>
    <w:rsid w:val="00ED45C9"/>
    <w:rsid w:val="00EE6F89"/>
    <w:rsid w:val="00F07E80"/>
    <w:rsid w:val="00F20BC8"/>
    <w:rsid w:val="00F254C7"/>
    <w:rsid w:val="00F31ED0"/>
    <w:rsid w:val="00F3493C"/>
    <w:rsid w:val="00F4416E"/>
    <w:rsid w:val="00F50EC0"/>
    <w:rsid w:val="00F53356"/>
    <w:rsid w:val="00F57C91"/>
    <w:rsid w:val="00F75D1E"/>
    <w:rsid w:val="00F830FB"/>
    <w:rsid w:val="00F9120F"/>
    <w:rsid w:val="00F916E3"/>
    <w:rsid w:val="00F95A12"/>
    <w:rsid w:val="00F95BDD"/>
    <w:rsid w:val="00FB2FEC"/>
    <w:rsid w:val="00FB69BB"/>
    <w:rsid w:val="00FC0839"/>
    <w:rsid w:val="00FC2ADF"/>
    <w:rsid w:val="00FC572C"/>
    <w:rsid w:val="00FE3B7C"/>
    <w:rsid w:val="00FE69ED"/>
    <w:rsid w:val="00FF1DDE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7A6BF"/>
  <w15:docId w15:val="{76348B83-0F13-429D-997C-128029EC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B26078134B4989121123B1AD0FB5" ma:contentTypeVersion="12" ma:contentTypeDescription="Create a new document." ma:contentTypeScope="" ma:versionID="8e2c291b45e7d5a42221a8a9051f8b29">
  <xsd:schema xmlns:xsd="http://www.w3.org/2001/XMLSchema" xmlns:xs="http://www.w3.org/2001/XMLSchema" xmlns:p="http://schemas.microsoft.com/office/2006/metadata/properties" xmlns:ns3="d773a057-7b53-40de-958d-7c808e400d41" xmlns:ns4="7734e342-489b-45fd-844c-e3623aa98a66" targetNamespace="http://schemas.microsoft.com/office/2006/metadata/properties" ma:root="true" ma:fieldsID="972cd74200a7188825807b35cc40ea4a" ns3:_="" ns4:_="">
    <xsd:import namespace="d773a057-7b53-40de-958d-7c808e400d41"/>
    <xsd:import namespace="7734e342-489b-45fd-844c-e3623aa98a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3a057-7b53-40de-958d-7c808e400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e342-489b-45fd-844c-e3623aa98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CB9ACA-2F19-4886-B12B-53BB3E8AEF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C3E3A8-0477-4033-9BE6-925C87E7C5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AE5C47-2CFE-4693-AF30-5E34A6C0F6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06B324-9FD0-4449-A30A-56ACCE39B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3a057-7b53-40de-958d-7c808e400d41"/>
    <ds:schemaRef ds:uri="7734e342-489b-45fd-844c-e3623aa98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Casey Barlow 9734</dc:creator>
  <cp:lastModifiedBy>Philippa Hill 5817</cp:lastModifiedBy>
  <cp:revision>3</cp:revision>
  <dcterms:created xsi:type="dcterms:W3CDTF">2021-11-24T10:46:00Z</dcterms:created>
  <dcterms:modified xsi:type="dcterms:W3CDTF">2022-06-06T19:05:00Z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0x010100E235B26078134B4989121123B1AD0FB5</vt:lpwstr>
  </property>
</Properties>
</file>