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8C3E83" w:rsidRPr="008C3E83" w14:paraId="50DF51D0"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2190F3A2" w14:textId="77777777" w:rsidR="008C3E83" w:rsidRPr="008C3E83" w:rsidRDefault="008C3E83" w:rsidP="008C3E83">
            <w:pPr>
              <w:spacing w:after="0" w:line="240" w:lineRule="auto"/>
              <w:jc w:val="center"/>
              <w:rPr>
                <w:rFonts w:ascii="Times New Roman" w:eastAsia="Times New Roman" w:hAnsi="Times New Roman" w:cs="Times New Roman"/>
                <w:sz w:val="24"/>
                <w:szCs w:val="24"/>
                <w:lang w:eastAsia="en-GB"/>
              </w:rPr>
            </w:pPr>
            <w:r w:rsidRPr="008C3E83">
              <w:rPr>
                <w:rFonts w:ascii="Times New Roman" w:eastAsia="Times New Roman" w:hAnsi="Times New Roman" w:cs="Times New Roman"/>
                <w:b/>
                <w:bCs/>
                <w:sz w:val="36"/>
                <w:szCs w:val="36"/>
                <w:lang w:eastAsia="en-GB"/>
              </w:rPr>
              <w:t>Police Staff</w:t>
            </w:r>
            <w:r w:rsidRPr="008C3E83">
              <w:rPr>
                <w:rFonts w:ascii="Times New Roman" w:eastAsia="Times New Roman" w:hAnsi="Times New Roman" w:cs="Times New Roman"/>
                <w:sz w:val="24"/>
                <w:szCs w:val="24"/>
                <w:lang w:eastAsia="en-GB"/>
              </w:rPr>
              <w:br/>
            </w:r>
            <w:r w:rsidRPr="008C3E83">
              <w:rPr>
                <w:rFonts w:ascii="Times New Roman" w:eastAsia="Times New Roman" w:hAnsi="Times New Roman" w:cs="Times New Roman"/>
                <w:b/>
                <w:bCs/>
                <w:sz w:val="36"/>
                <w:szCs w:val="36"/>
                <w:u w:val="single"/>
                <w:lang w:eastAsia="en-GB"/>
              </w:rPr>
              <w:t>Payroll and Pensions Officer</w:t>
            </w:r>
            <w:r w:rsidRPr="008C3E83">
              <w:rPr>
                <w:rFonts w:ascii="Times New Roman" w:eastAsia="Times New Roman" w:hAnsi="Times New Roman" w:cs="Times New Roman"/>
                <w:sz w:val="24"/>
                <w:szCs w:val="24"/>
                <w:lang w:eastAsia="en-GB"/>
              </w:rPr>
              <w:br/>
            </w:r>
            <w:r w:rsidRPr="008C3E83">
              <w:rPr>
                <w:rFonts w:ascii="Times New Roman" w:eastAsia="Times New Roman" w:hAnsi="Times New Roman" w:cs="Times New Roman"/>
                <w:b/>
                <w:bCs/>
                <w:sz w:val="36"/>
                <w:szCs w:val="36"/>
                <w:lang w:eastAsia="en-GB"/>
              </w:rPr>
              <w:t>Finance</w:t>
            </w:r>
            <w:r w:rsidRPr="008C3E83">
              <w:rPr>
                <w:rFonts w:ascii="Times New Roman" w:eastAsia="Times New Roman" w:hAnsi="Times New Roman" w:cs="Times New Roman"/>
                <w:sz w:val="24"/>
                <w:szCs w:val="24"/>
                <w:lang w:eastAsia="en-GB"/>
              </w:rPr>
              <w:br/>
            </w:r>
            <w:r w:rsidRPr="008C3E83">
              <w:rPr>
                <w:rFonts w:ascii="Arial" w:eastAsia="Times New Roman" w:hAnsi="Arial" w:cs="Arial"/>
                <w:b/>
                <w:bCs/>
                <w:sz w:val="36"/>
                <w:szCs w:val="36"/>
                <w:u w:val="single"/>
                <w:lang w:eastAsia="en-GB"/>
              </w:rPr>
              <w:t xml:space="preserve">Role </w:t>
            </w:r>
            <w:proofErr w:type="gramStart"/>
            <w:r w:rsidRPr="008C3E83">
              <w:rPr>
                <w:rFonts w:ascii="Arial" w:eastAsia="Times New Roman" w:hAnsi="Arial" w:cs="Arial"/>
                <w:b/>
                <w:bCs/>
                <w:sz w:val="36"/>
                <w:szCs w:val="36"/>
                <w:u w:val="single"/>
                <w:lang w:eastAsia="en-GB"/>
              </w:rPr>
              <w:t>Definition:PI</w:t>
            </w:r>
            <w:proofErr w:type="gramEnd"/>
            <w:r w:rsidRPr="008C3E83">
              <w:rPr>
                <w:rFonts w:ascii="Arial" w:eastAsia="Times New Roman" w:hAnsi="Arial" w:cs="Arial"/>
                <w:b/>
                <w:bCs/>
                <w:sz w:val="36"/>
                <w:szCs w:val="36"/>
                <w:u w:val="single"/>
                <w:lang w:eastAsia="en-GB"/>
              </w:rPr>
              <w:t>020 / 18529 / 20810</w:t>
            </w:r>
          </w:p>
        </w:tc>
      </w:tr>
    </w:tbl>
    <w:p w14:paraId="225268BD" w14:textId="77777777" w:rsidR="008C3E83" w:rsidRPr="008C3E83" w:rsidRDefault="008C3E83" w:rsidP="008C3E83">
      <w:pPr>
        <w:spacing w:after="0" w:line="240" w:lineRule="auto"/>
        <w:jc w:val="center"/>
        <w:rPr>
          <w:rFonts w:ascii="Times New Roman" w:eastAsia="Times New Roman" w:hAnsi="Times New Roman" w:cs="Times New Roman"/>
          <w:b/>
          <w:bCs/>
          <w:sz w:val="24"/>
          <w:szCs w:val="24"/>
          <w:lang w:eastAsia="en-GB"/>
        </w:rPr>
      </w:pPr>
      <w:r w:rsidRPr="008C3E83">
        <w:rPr>
          <w:rFonts w:ascii="Times New Roman" w:eastAsia="Times New Roman" w:hAnsi="Times New Roman" w:cs="Times New Roman"/>
          <w:b/>
          <w:bCs/>
          <w:sz w:val="24"/>
          <w:szCs w:val="24"/>
          <w:lang w:eastAsia="en-GB"/>
        </w:rPr>
        <w:br/>
      </w:r>
      <w:r w:rsidRPr="008C3E83">
        <w:rPr>
          <w:rFonts w:ascii="Times New Roman" w:eastAsia="Times New Roman" w:hAnsi="Times New Roman" w:cs="Times New Roman"/>
          <w:b/>
          <w:bCs/>
          <w:sz w:val="36"/>
          <w:szCs w:val="36"/>
          <w:lang w:eastAsia="en-GB"/>
        </w:rPr>
        <w:t>ROLE DEFINITION</w:t>
      </w:r>
    </w:p>
    <w:p w14:paraId="4E88DBC6" w14:textId="77777777" w:rsidR="008C3E83" w:rsidRPr="008C3E83" w:rsidRDefault="008C3E83" w:rsidP="008C3E83">
      <w:pPr>
        <w:spacing w:after="0" w:line="240" w:lineRule="auto"/>
        <w:rPr>
          <w:rFonts w:ascii="Times New Roman" w:eastAsia="Times New Roman" w:hAnsi="Times New Roman" w:cs="Times New Roman"/>
          <w:b/>
          <w:bCs/>
          <w:sz w:val="24"/>
          <w:szCs w:val="24"/>
          <w:lang w:eastAsia="en-GB"/>
        </w:rPr>
      </w:pPr>
    </w:p>
    <w:p w14:paraId="73640ED9" w14:textId="77777777" w:rsidR="008C3E83" w:rsidRPr="008C3E83" w:rsidRDefault="008C3E83" w:rsidP="008C3E83">
      <w:pPr>
        <w:spacing w:after="0" w:line="240" w:lineRule="auto"/>
        <w:jc w:val="center"/>
        <w:rPr>
          <w:rFonts w:ascii="Times New Roman" w:eastAsia="Times New Roman" w:hAnsi="Times New Roman" w:cs="Times New Roman"/>
          <w:b/>
          <w:bCs/>
          <w:sz w:val="24"/>
          <w:szCs w:val="24"/>
          <w:lang w:eastAsia="en-GB"/>
        </w:rPr>
      </w:pPr>
      <w:r w:rsidRPr="008C3E83">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8C3E83" w:rsidRPr="008C3E83" w14:paraId="130BAAA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09A8574"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22FE9F44"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Finance </w:t>
            </w:r>
          </w:p>
        </w:tc>
        <w:tc>
          <w:tcPr>
            <w:tcW w:w="100" w:type="pct"/>
            <w:tcBorders>
              <w:top w:val="outset" w:sz="6" w:space="0" w:color="auto"/>
              <w:left w:val="outset" w:sz="6" w:space="0" w:color="auto"/>
              <w:bottom w:val="outset" w:sz="6" w:space="0" w:color="auto"/>
              <w:right w:val="outset" w:sz="6" w:space="0" w:color="auto"/>
            </w:tcBorders>
            <w:hideMark/>
          </w:tcPr>
          <w:p w14:paraId="1D30AB4D" w14:textId="6330BD3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Times New Roman" w:eastAsia="Times New Roman" w:hAnsi="Times New Roman" w:cs="Times New Roman"/>
                <w:noProof/>
                <w:sz w:val="24"/>
                <w:szCs w:val="24"/>
                <w:lang w:eastAsia="en-GB"/>
              </w:rPr>
              <w:drawing>
                <wp:inline distT="0" distB="0" distL="0" distR="0" wp14:anchorId="7DBA9787" wp14:editId="2158B552">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F287A44"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7EE785F9"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Payroll and Pensions </w:t>
            </w:r>
          </w:p>
        </w:tc>
      </w:tr>
      <w:tr w:rsidR="008C3E83" w:rsidRPr="008C3E83" w14:paraId="0C85C0F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19E929F"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7B6BC250"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Payroll and Pensions Officer </w:t>
            </w:r>
          </w:p>
        </w:tc>
        <w:tc>
          <w:tcPr>
            <w:tcW w:w="100" w:type="pct"/>
            <w:tcBorders>
              <w:top w:val="outset" w:sz="6" w:space="0" w:color="auto"/>
              <w:left w:val="outset" w:sz="6" w:space="0" w:color="auto"/>
              <w:bottom w:val="outset" w:sz="6" w:space="0" w:color="auto"/>
              <w:right w:val="outset" w:sz="6" w:space="0" w:color="auto"/>
            </w:tcBorders>
            <w:hideMark/>
          </w:tcPr>
          <w:p w14:paraId="700A6E1F" w14:textId="313922EF"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Times New Roman" w:eastAsia="Times New Roman" w:hAnsi="Times New Roman" w:cs="Times New Roman"/>
                <w:noProof/>
                <w:sz w:val="24"/>
                <w:szCs w:val="24"/>
                <w:lang w:eastAsia="en-GB"/>
              </w:rPr>
              <w:drawing>
                <wp:inline distT="0" distB="0" distL="0" distR="0" wp14:anchorId="7A54133F" wp14:editId="7257E6AB">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B2F8D3A"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4A49CE8D"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PI020 / 18529 / 20810 </w:t>
            </w:r>
          </w:p>
        </w:tc>
      </w:tr>
      <w:tr w:rsidR="008C3E83" w:rsidRPr="008C3E83" w14:paraId="5C17EDE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248204B"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240B93F2"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Grade D  </w:t>
            </w:r>
          </w:p>
        </w:tc>
        <w:tc>
          <w:tcPr>
            <w:tcW w:w="100" w:type="pct"/>
            <w:tcBorders>
              <w:top w:val="outset" w:sz="6" w:space="0" w:color="auto"/>
              <w:left w:val="outset" w:sz="6" w:space="0" w:color="auto"/>
              <w:bottom w:val="outset" w:sz="6" w:space="0" w:color="auto"/>
              <w:right w:val="outset" w:sz="6" w:space="0" w:color="auto"/>
            </w:tcBorders>
            <w:hideMark/>
          </w:tcPr>
          <w:p w14:paraId="6B377551" w14:textId="13419665"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Times New Roman" w:eastAsia="Times New Roman" w:hAnsi="Times New Roman" w:cs="Times New Roman"/>
                <w:noProof/>
                <w:sz w:val="24"/>
                <w:szCs w:val="24"/>
                <w:lang w:eastAsia="en-GB"/>
              </w:rPr>
              <w:drawing>
                <wp:inline distT="0" distB="0" distL="0" distR="0" wp14:anchorId="06735CBD" wp14:editId="4A615689">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99CA36E"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1936884F"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Forth Banks </w:t>
            </w:r>
          </w:p>
        </w:tc>
      </w:tr>
      <w:tr w:rsidR="008C3E83" w:rsidRPr="008C3E83" w14:paraId="64B075D6"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D0EA165"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55525770"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52F142EC" w14:textId="609A9CCA"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Times New Roman" w:eastAsia="Times New Roman" w:hAnsi="Times New Roman" w:cs="Times New Roman"/>
                <w:noProof/>
                <w:sz w:val="24"/>
                <w:szCs w:val="24"/>
                <w:lang w:eastAsia="en-GB"/>
              </w:rPr>
              <w:drawing>
                <wp:inline distT="0" distB="0" distL="0" distR="0" wp14:anchorId="12B97416" wp14:editId="3ADA37C7">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CA12C68"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1E314F00"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 </w:t>
            </w:r>
          </w:p>
        </w:tc>
      </w:tr>
      <w:tr w:rsidR="008C3E83" w:rsidRPr="008C3E83" w14:paraId="595009D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0A56D7B"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4565E040"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7058C58C" w14:textId="2D34BEC8"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Times New Roman" w:eastAsia="Times New Roman" w:hAnsi="Times New Roman" w:cs="Times New Roman"/>
                <w:noProof/>
                <w:sz w:val="24"/>
                <w:szCs w:val="24"/>
                <w:lang w:eastAsia="en-GB"/>
              </w:rPr>
              <w:drawing>
                <wp:inline distT="0" distB="0" distL="0" distR="0" wp14:anchorId="6FA73706" wp14:editId="087936B7">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89F84F2"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3ABBFFC5"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 </w:t>
            </w:r>
          </w:p>
        </w:tc>
      </w:tr>
      <w:tr w:rsidR="008C3E83" w:rsidRPr="008C3E83" w14:paraId="21CDFAD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E95B4A6"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00402BB6"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38D98BB5" w14:textId="69E5A0A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Times New Roman" w:eastAsia="Times New Roman" w:hAnsi="Times New Roman" w:cs="Times New Roman"/>
                <w:noProof/>
                <w:sz w:val="24"/>
                <w:szCs w:val="24"/>
                <w:lang w:eastAsia="en-GB"/>
              </w:rPr>
              <w:drawing>
                <wp:inline distT="0" distB="0" distL="0" distR="0" wp14:anchorId="7CF6C282" wp14:editId="1178FF4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CD16724"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586E7D69"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 </w:t>
            </w:r>
          </w:p>
        </w:tc>
      </w:tr>
      <w:tr w:rsidR="008C3E83" w:rsidRPr="008C3E83" w14:paraId="32B6DB8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61DC254"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6EB50CBF"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Senior Payroll and Pensions Officer</w:t>
            </w:r>
          </w:p>
        </w:tc>
      </w:tr>
      <w:tr w:rsidR="008C3E83" w:rsidRPr="008C3E83" w14:paraId="247370A8"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C1058F5"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0A31681A"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Not Applicable</w:t>
            </w:r>
          </w:p>
        </w:tc>
      </w:tr>
      <w:tr w:rsidR="008C3E83" w:rsidRPr="008C3E83" w14:paraId="57444AD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BB5B43F"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04D0BF37" w14:textId="77777777" w:rsidR="008C3E83" w:rsidRPr="008C3E83" w:rsidRDefault="008C3E83" w:rsidP="008C3E83">
            <w:pPr>
              <w:spacing w:after="0" w:line="240" w:lineRule="auto"/>
              <w:rPr>
                <w:rFonts w:ascii="Times New Roman" w:eastAsia="Times New Roman" w:hAnsi="Times New Roman" w:cs="Times New Roman"/>
                <w:sz w:val="24"/>
                <w:szCs w:val="24"/>
                <w:lang w:eastAsia="en-GB"/>
              </w:rPr>
            </w:pPr>
            <w:r w:rsidRPr="008C3E83">
              <w:rPr>
                <w:rFonts w:ascii="Arial" w:eastAsia="Times New Roman" w:hAnsi="Arial" w:cs="Arial"/>
                <w:sz w:val="20"/>
                <w:szCs w:val="20"/>
                <w:lang w:eastAsia="en-GB"/>
              </w:rPr>
              <w:t xml:space="preserve"> To provide comprehensive administration of core finance payroll and pensions systems ensuring the prompt and accurate payment of all police staff, </w:t>
            </w:r>
            <w:proofErr w:type="gramStart"/>
            <w:r w:rsidRPr="008C3E83">
              <w:rPr>
                <w:rFonts w:ascii="Arial" w:eastAsia="Times New Roman" w:hAnsi="Arial" w:cs="Arial"/>
                <w:sz w:val="20"/>
                <w:szCs w:val="20"/>
                <w:lang w:eastAsia="en-GB"/>
              </w:rPr>
              <w:t>officers</w:t>
            </w:r>
            <w:proofErr w:type="gramEnd"/>
            <w:r w:rsidRPr="008C3E83">
              <w:rPr>
                <w:rFonts w:ascii="Arial" w:eastAsia="Times New Roman" w:hAnsi="Arial" w:cs="Arial"/>
                <w:sz w:val="20"/>
                <w:szCs w:val="20"/>
                <w:lang w:eastAsia="en-GB"/>
              </w:rPr>
              <w:t xml:space="preserve"> and police pensioners in accordance with their relevant conditions of service. Deal with any queries within the payroll deadlines ensuring accuracy of remuneration in accordance with legislation, </w:t>
            </w:r>
            <w:proofErr w:type="gramStart"/>
            <w:r w:rsidRPr="008C3E83">
              <w:rPr>
                <w:rFonts w:ascii="Arial" w:eastAsia="Times New Roman" w:hAnsi="Arial" w:cs="Arial"/>
                <w:sz w:val="20"/>
                <w:szCs w:val="20"/>
                <w:lang w:eastAsia="en-GB"/>
              </w:rPr>
              <w:t>policy</w:t>
            </w:r>
            <w:proofErr w:type="gramEnd"/>
            <w:r w:rsidRPr="008C3E83">
              <w:rPr>
                <w:rFonts w:ascii="Arial" w:eastAsia="Times New Roman" w:hAnsi="Arial" w:cs="Arial"/>
                <w:sz w:val="20"/>
                <w:szCs w:val="20"/>
                <w:lang w:eastAsia="en-GB"/>
              </w:rPr>
              <w:t xml:space="preserve"> and regulations.</w:t>
            </w:r>
          </w:p>
        </w:tc>
      </w:tr>
    </w:tbl>
    <w:p w14:paraId="71F8EEBA" w14:textId="77777777" w:rsidR="008C3E83" w:rsidRPr="008C3E83" w:rsidRDefault="008C3E83" w:rsidP="008C3E83">
      <w:pPr>
        <w:spacing w:after="0" w:line="240" w:lineRule="auto"/>
        <w:rPr>
          <w:rFonts w:ascii="Times New Roman" w:eastAsia="Times New Roman" w:hAnsi="Times New Roman" w:cs="Times New Roman"/>
          <w:b/>
          <w:bCs/>
          <w:sz w:val="24"/>
          <w:szCs w:val="24"/>
          <w:lang w:eastAsia="en-GB"/>
        </w:rPr>
      </w:pPr>
      <w:r w:rsidRPr="008C3E83">
        <w:rPr>
          <w:rFonts w:ascii="Times New Roman" w:eastAsia="Times New Roman" w:hAnsi="Times New Roman" w:cs="Times New Roman"/>
          <w:b/>
          <w:bCs/>
          <w:sz w:val="24"/>
          <w:szCs w:val="24"/>
          <w:lang w:eastAsia="en-GB"/>
        </w:rPr>
        <w:t xml:space="preserve">  </w:t>
      </w:r>
    </w:p>
    <w:p w14:paraId="75EB4BBB" w14:textId="77777777" w:rsidR="008C3E83" w:rsidRPr="008C3E83" w:rsidRDefault="008C3E83" w:rsidP="008C3E83">
      <w:pPr>
        <w:spacing w:after="0"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7"/>
          <w:szCs w:val="27"/>
          <w:lang w:eastAsia="en-GB"/>
        </w:rPr>
        <w:t xml:space="preserve">Key </w:t>
      </w:r>
      <w:proofErr w:type="gramStart"/>
      <w:r w:rsidRPr="008C3E83">
        <w:rPr>
          <w:rFonts w:ascii="Arial" w:eastAsia="Times New Roman" w:hAnsi="Arial" w:cs="Arial"/>
          <w:b/>
          <w:bCs/>
          <w:sz w:val="27"/>
          <w:szCs w:val="27"/>
          <w:lang w:eastAsia="en-GB"/>
        </w:rPr>
        <w:t>Responsibilities:-</w:t>
      </w:r>
      <w:proofErr w:type="gramEnd"/>
      <w:r w:rsidRPr="008C3E83">
        <w:rPr>
          <w:rFonts w:ascii="Times New Roman" w:eastAsia="Times New Roman" w:hAnsi="Times New Roman" w:cs="Times New Roman"/>
          <w:b/>
          <w:bCs/>
          <w:sz w:val="24"/>
          <w:szCs w:val="24"/>
          <w:lang w:eastAsia="en-GB"/>
        </w:rPr>
        <w:br/>
      </w:r>
      <w:r w:rsidRPr="008C3E83">
        <w:rPr>
          <w:rFonts w:ascii="Arial" w:eastAsia="Times New Roman" w:hAnsi="Arial" w:cs="Arial"/>
          <w:b/>
          <w:bCs/>
          <w:sz w:val="20"/>
          <w:szCs w:val="20"/>
          <w:lang w:eastAsia="en-GB"/>
        </w:rPr>
        <w:t>  </w:t>
      </w:r>
      <w:r w:rsidRPr="008C3E83">
        <w:rPr>
          <w:rFonts w:ascii="Times New Roman" w:eastAsia="Times New Roman" w:hAnsi="Times New Roman" w:cs="Times New Roman"/>
          <w:b/>
          <w:bCs/>
          <w:sz w:val="24"/>
          <w:szCs w:val="24"/>
          <w:lang w:eastAsia="en-GB"/>
        </w:rPr>
        <w:br/>
      </w:r>
      <w:r w:rsidRPr="008C3E83">
        <w:rPr>
          <w:rFonts w:ascii="Arial" w:eastAsia="Times New Roman" w:hAnsi="Arial" w:cs="Arial"/>
          <w:b/>
          <w:bCs/>
          <w:sz w:val="24"/>
          <w:szCs w:val="24"/>
          <w:lang w:eastAsia="en-GB"/>
        </w:rPr>
        <w:t xml:space="preserve">1. Process all authorised information and data on core finance payroll &amp; pensions systems within specified timescales and in accordance with legislation, </w:t>
      </w:r>
      <w:proofErr w:type="gramStart"/>
      <w:r w:rsidRPr="008C3E83">
        <w:rPr>
          <w:rFonts w:ascii="Arial" w:eastAsia="Times New Roman" w:hAnsi="Arial" w:cs="Arial"/>
          <w:b/>
          <w:bCs/>
          <w:sz w:val="24"/>
          <w:szCs w:val="24"/>
          <w:lang w:eastAsia="en-GB"/>
        </w:rPr>
        <w:t>regulations</w:t>
      </w:r>
      <w:proofErr w:type="gramEnd"/>
      <w:r w:rsidRPr="008C3E83">
        <w:rPr>
          <w:rFonts w:ascii="Arial" w:eastAsia="Times New Roman" w:hAnsi="Arial" w:cs="Arial"/>
          <w:b/>
          <w:bCs/>
          <w:sz w:val="24"/>
          <w:szCs w:val="24"/>
          <w:lang w:eastAsia="en-GB"/>
        </w:rPr>
        <w:t xml:space="preserve"> and payroll procedures to ensure that appropriate and accurate payments are made to all staff, officers and pensioners within agreed timescales.</w:t>
      </w:r>
      <w:r w:rsidRPr="008C3E83">
        <w:rPr>
          <w:rFonts w:ascii="Times New Roman" w:eastAsia="Times New Roman" w:hAnsi="Times New Roman" w:cs="Times New Roman"/>
          <w:b/>
          <w:bCs/>
          <w:sz w:val="24"/>
          <w:szCs w:val="24"/>
          <w:lang w:eastAsia="en-GB"/>
        </w:rPr>
        <w:t xml:space="preserve"> </w:t>
      </w:r>
    </w:p>
    <w:p w14:paraId="5EC53001"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2. Calculate all staff sickness and maternity absences and related payments, incremental progression and employees’ pay and deductions passing on relevant information as required to third parties.</w:t>
      </w:r>
      <w:r w:rsidRPr="008C3E83">
        <w:rPr>
          <w:rFonts w:ascii="Times New Roman" w:eastAsia="Times New Roman" w:hAnsi="Times New Roman" w:cs="Times New Roman"/>
          <w:b/>
          <w:bCs/>
          <w:sz w:val="24"/>
          <w:szCs w:val="24"/>
          <w:lang w:eastAsia="en-GB"/>
        </w:rPr>
        <w:t xml:space="preserve"> </w:t>
      </w:r>
    </w:p>
    <w:p w14:paraId="4DCF85EE"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3. Ensure all records both manual and electronic are maintained on core finance payroll &amp; pensions systems to ensure accurate reporting and budget monitoring and to provide an efficient service to the force.</w:t>
      </w:r>
      <w:r w:rsidRPr="008C3E83">
        <w:rPr>
          <w:rFonts w:ascii="Times New Roman" w:eastAsia="Times New Roman" w:hAnsi="Times New Roman" w:cs="Times New Roman"/>
          <w:b/>
          <w:bCs/>
          <w:sz w:val="24"/>
          <w:szCs w:val="24"/>
          <w:lang w:eastAsia="en-GB"/>
        </w:rPr>
        <w:t xml:space="preserve"> </w:t>
      </w:r>
    </w:p>
    <w:p w14:paraId="2D51E70F"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4. Processing of all police officer retirements, including the calculation and payment of lump sums ensuring that all relevant tax charges are deducted and reported in accordance with legislation.</w:t>
      </w:r>
      <w:r w:rsidRPr="008C3E83">
        <w:rPr>
          <w:rFonts w:ascii="Times New Roman" w:eastAsia="Times New Roman" w:hAnsi="Times New Roman" w:cs="Times New Roman"/>
          <w:b/>
          <w:bCs/>
          <w:sz w:val="24"/>
          <w:szCs w:val="24"/>
          <w:lang w:eastAsia="en-GB"/>
        </w:rPr>
        <w:t xml:space="preserve"> </w:t>
      </w:r>
    </w:p>
    <w:p w14:paraId="3A19FDFF"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lastRenderedPageBreak/>
        <w:t xml:space="preserve">5. Administration of the police pensioner payroll ensuring accurate calculation and application of pensions increase to applicable police pensioners, calculation and operation of GMP, calculation and payment of injury pensions and calculation and implementation of any </w:t>
      </w:r>
      <w:proofErr w:type="gramStart"/>
      <w:r w:rsidRPr="008C3E83">
        <w:rPr>
          <w:rFonts w:ascii="Arial" w:eastAsia="Times New Roman" w:hAnsi="Arial" w:cs="Arial"/>
          <w:b/>
          <w:bCs/>
          <w:sz w:val="24"/>
          <w:szCs w:val="24"/>
          <w:lang w:eastAsia="en-GB"/>
        </w:rPr>
        <w:t>widows</w:t>
      </w:r>
      <w:proofErr w:type="gramEnd"/>
      <w:r w:rsidRPr="008C3E83">
        <w:rPr>
          <w:rFonts w:ascii="Arial" w:eastAsia="Times New Roman" w:hAnsi="Arial" w:cs="Arial"/>
          <w:b/>
          <w:bCs/>
          <w:sz w:val="24"/>
          <w:szCs w:val="24"/>
          <w:lang w:eastAsia="en-GB"/>
        </w:rPr>
        <w:t xml:space="preserve"> benefits.</w:t>
      </w:r>
      <w:r w:rsidRPr="008C3E83">
        <w:rPr>
          <w:rFonts w:ascii="Times New Roman" w:eastAsia="Times New Roman" w:hAnsi="Times New Roman" w:cs="Times New Roman"/>
          <w:b/>
          <w:bCs/>
          <w:sz w:val="24"/>
          <w:szCs w:val="24"/>
          <w:lang w:eastAsia="en-GB"/>
        </w:rPr>
        <w:t xml:space="preserve"> </w:t>
      </w:r>
    </w:p>
    <w:p w14:paraId="1231E76C"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6. Provision of detailed pension quotations to any police officers within the last twelve months of service and ill health calculations for officers being considered for ill health/medical retirement.</w:t>
      </w:r>
      <w:r w:rsidRPr="008C3E83">
        <w:rPr>
          <w:rFonts w:ascii="Times New Roman" w:eastAsia="Times New Roman" w:hAnsi="Times New Roman" w:cs="Times New Roman"/>
          <w:b/>
          <w:bCs/>
          <w:sz w:val="24"/>
          <w:szCs w:val="24"/>
          <w:lang w:eastAsia="en-GB"/>
        </w:rPr>
        <w:t xml:space="preserve"> </w:t>
      </w:r>
    </w:p>
    <w:p w14:paraId="1F87CE29"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 xml:space="preserve">7. Provision of detailed pension quotations to police staff for ordinary, </w:t>
      </w:r>
      <w:proofErr w:type="gramStart"/>
      <w:r w:rsidRPr="008C3E83">
        <w:rPr>
          <w:rFonts w:ascii="Arial" w:eastAsia="Times New Roman" w:hAnsi="Arial" w:cs="Arial"/>
          <w:b/>
          <w:bCs/>
          <w:sz w:val="24"/>
          <w:szCs w:val="24"/>
          <w:lang w:eastAsia="en-GB"/>
        </w:rPr>
        <w:t>flexible</w:t>
      </w:r>
      <w:proofErr w:type="gramEnd"/>
      <w:r w:rsidRPr="008C3E83">
        <w:rPr>
          <w:rFonts w:ascii="Arial" w:eastAsia="Times New Roman" w:hAnsi="Arial" w:cs="Arial"/>
          <w:b/>
          <w:bCs/>
          <w:sz w:val="24"/>
          <w:szCs w:val="24"/>
          <w:lang w:eastAsia="en-GB"/>
        </w:rPr>
        <w:t xml:space="preserve"> and ill health retirements.</w:t>
      </w:r>
      <w:r w:rsidRPr="008C3E83">
        <w:rPr>
          <w:rFonts w:ascii="Times New Roman" w:eastAsia="Times New Roman" w:hAnsi="Times New Roman" w:cs="Times New Roman"/>
          <w:b/>
          <w:bCs/>
          <w:sz w:val="24"/>
          <w:szCs w:val="24"/>
          <w:lang w:eastAsia="en-GB"/>
        </w:rPr>
        <w:t xml:space="preserve"> </w:t>
      </w:r>
    </w:p>
    <w:p w14:paraId="37FCD004"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 xml:space="preserve">8. Maintain up to date knowledge of legislation, policy and regulations in order to respond quickly and accurately to requests for information from staff, departments and other </w:t>
      </w:r>
      <w:proofErr w:type="gramStart"/>
      <w:r w:rsidRPr="008C3E83">
        <w:rPr>
          <w:rFonts w:ascii="Arial" w:eastAsia="Times New Roman" w:hAnsi="Arial" w:cs="Arial"/>
          <w:b/>
          <w:bCs/>
          <w:sz w:val="24"/>
          <w:szCs w:val="24"/>
          <w:lang w:eastAsia="en-GB"/>
        </w:rPr>
        <w:t>customers;</w:t>
      </w:r>
      <w:proofErr w:type="gramEnd"/>
      <w:r w:rsidRPr="008C3E83">
        <w:rPr>
          <w:rFonts w:ascii="Arial" w:eastAsia="Times New Roman" w:hAnsi="Arial" w:cs="Arial"/>
          <w:b/>
          <w:bCs/>
          <w:sz w:val="24"/>
          <w:szCs w:val="24"/>
          <w:lang w:eastAsia="en-GB"/>
        </w:rPr>
        <w:t xml:space="preserve"> such as solicitors, banks and building societies.</w:t>
      </w:r>
      <w:r w:rsidRPr="008C3E83">
        <w:rPr>
          <w:rFonts w:ascii="Times New Roman" w:eastAsia="Times New Roman" w:hAnsi="Times New Roman" w:cs="Times New Roman"/>
          <w:b/>
          <w:bCs/>
          <w:sz w:val="24"/>
          <w:szCs w:val="24"/>
          <w:lang w:eastAsia="en-GB"/>
        </w:rPr>
        <w:t xml:space="preserve"> </w:t>
      </w:r>
    </w:p>
    <w:p w14:paraId="78C4EA1D"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9. Ensure that relevant documentation is issued correctly to departments and outside agencies on time and in accordance with service level agreements.</w:t>
      </w:r>
      <w:r w:rsidRPr="008C3E83">
        <w:rPr>
          <w:rFonts w:ascii="Times New Roman" w:eastAsia="Times New Roman" w:hAnsi="Times New Roman" w:cs="Times New Roman"/>
          <w:b/>
          <w:bCs/>
          <w:sz w:val="24"/>
          <w:szCs w:val="24"/>
          <w:lang w:eastAsia="en-GB"/>
        </w:rPr>
        <w:t xml:space="preserve"> </w:t>
      </w:r>
    </w:p>
    <w:p w14:paraId="3556515F"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 xml:space="preserve">10. Process and interpret contractual information </w:t>
      </w:r>
      <w:proofErr w:type="gramStart"/>
      <w:r w:rsidRPr="008C3E83">
        <w:rPr>
          <w:rFonts w:ascii="Arial" w:eastAsia="Times New Roman" w:hAnsi="Arial" w:cs="Arial"/>
          <w:b/>
          <w:bCs/>
          <w:sz w:val="24"/>
          <w:szCs w:val="24"/>
          <w:lang w:eastAsia="en-GB"/>
        </w:rPr>
        <w:t>in order to</w:t>
      </w:r>
      <w:proofErr w:type="gramEnd"/>
      <w:r w:rsidRPr="008C3E83">
        <w:rPr>
          <w:rFonts w:ascii="Arial" w:eastAsia="Times New Roman" w:hAnsi="Arial" w:cs="Arial"/>
          <w:b/>
          <w:bCs/>
          <w:sz w:val="24"/>
          <w:szCs w:val="24"/>
          <w:lang w:eastAsia="en-GB"/>
        </w:rPr>
        <w:t xml:space="preserve"> calculate accurate pay and allowances for all categories of staff.</w:t>
      </w:r>
      <w:r w:rsidRPr="008C3E83">
        <w:rPr>
          <w:rFonts w:ascii="Times New Roman" w:eastAsia="Times New Roman" w:hAnsi="Times New Roman" w:cs="Times New Roman"/>
          <w:b/>
          <w:bCs/>
          <w:sz w:val="24"/>
          <w:szCs w:val="24"/>
          <w:lang w:eastAsia="en-GB"/>
        </w:rPr>
        <w:t xml:space="preserve"> </w:t>
      </w:r>
    </w:p>
    <w:p w14:paraId="4B7C86A6"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 xml:space="preserve">11. Liaise with other key stakeholders and external sources regarding verbal and written queries and correspondence </w:t>
      </w:r>
      <w:proofErr w:type="gramStart"/>
      <w:r w:rsidRPr="008C3E83">
        <w:rPr>
          <w:rFonts w:ascii="Arial" w:eastAsia="Times New Roman" w:hAnsi="Arial" w:cs="Arial"/>
          <w:b/>
          <w:bCs/>
          <w:sz w:val="24"/>
          <w:szCs w:val="24"/>
          <w:lang w:eastAsia="en-GB"/>
        </w:rPr>
        <w:t>in order to</w:t>
      </w:r>
      <w:proofErr w:type="gramEnd"/>
      <w:r w:rsidRPr="008C3E83">
        <w:rPr>
          <w:rFonts w:ascii="Arial" w:eastAsia="Times New Roman" w:hAnsi="Arial" w:cs="Arial"/>
          <w:b/>
          <w:bCs/>
          <w:sz w:val="24"/>
          <w:szCs w:val="24"/>
          <w:lang w:eastAsia="en-GB"/>
        </w:rPr>
        <w:t xml:space="preserve"> progress the work of the section.</w:t>
      </w:r>
      <w:r w:rsidRPr="008C3E83">
        <w:rPr>
          <w:rFonts w:ascii="Times New Roman" w:eastAsia="Times New Roman" w:hAnsi="Times New Roman" w:cs="Times New Roman"/>
          <w:b/>
          <w:bCs/>
          <w:sz w:val="24"/>
          <w:szCs w:val="24"/>
          <w:lang w:eastAsia="en-GB"/>
        </w:rPr>
        <w:t xml:space="preserve"> </w:t>
      </w:r>
    </w:p>
    <w:p w14:paraId="03465FAE" w14:textId="77777777" w:rsidR="008C3E83" w:rsidRPr="008C3E83" w:rsidRDefault="008C3E83" w:rsidP="008C3E83">
      <w:pPr>
        <w:spacing w:before="100" w:beforeAutospacing="1" w:after="100" w:afterAutospacing="1" w:line="240" w:lineRule="auto"/>
        <w:rPr>
          <w:rFonts w:ascii="Times New Roman" w:eastAsia="Times New Roman" w:hAnsi="Times New Roman" w:cs="Times New Roman"/>
          <w:b/>
          <w:bCs/>
          <w:sz w:val="24"/>
          <w:szCs w:val="24"/>
          <w:lang w:eastAsia="en-GB"/>
        </w:rPr>
      </w:pPr>
      <w:r w:rsidRPr="008C3E83">
        <w:rPr>
          <w:rFonts w:ascii="Arial" w:eastAsia="Times New Roman" w:hAnsi="Arial" w:cs="Arial"/>
          <w:b/>
          <w:bCs/>
          <w:sz w:val="24"/>
          <w:szCs w:val="24"/>
          <w:lang w:eastAsia="en-GB"/>
        </w:rPr>
        <w:t>Develop and maintain effective customer relationships with managers and staff in other departments by responding to all customer enquiries in a timely manner and where necessary escalating queries to the Senior Payroll &amp; Pensions Officer for resolution.</w:t>
      </w:r>
      <w:r w:rsidRPr="008C3E83">
        <w:rPr>
          <w:rFonts w:ascii="Times New Roman" w:eastAsia="Times New Roman" w:hAnsi="Times New Roman" w:cs="Times New Roman"/>
          <w:b/>
          <w:bCs/>
          <w:sz w:val="24"/>
          <w:szCs w:val="24"/>
          <w:lang w:eastAsia="en-GB"/>
        </w:rPr>
        <w:t xml:space="preserve"> </w:t>
      </w:r>
    </w:p>
    <w:p w14:paraId="182C8BD0" w14:textId="3DD153BA" w:rsidR="00A04723" w:rsidRDefault="008C3E83" w:rsidP="008C3E83">
      <w:r w:rsidRPr="008C3E83">
        <w:rPr>
          <w:rFonts w:ascii="Times New Roman" w:eastAsia="Times New Roman" w:hAnsi="Times New Roman" w:cs="Times New Roman"/>
          <w:b/>
          <w:bCs/>
          <w:sz w:val="24"/>
          <w:szCs w:val="24"/>
          <w:lang w:eastAsia="en-GB"/>
        </w:rPr>
        <w:br/>
      </w:r>
      <w:r w:rsidRPr="008C3E83">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A047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DC22" w14:textId="77777777" w:rsidR="008C3E83" w:rsidRDefault="008C3E83" w:rsidP="008C3E83">
      <w:pPr>
        <w:spacing w:after="0" w:line="240" w:lineRule="auto"/>
      </w:pPr>
      <w:r>
        <w:separator/>
      </w:r>
    </w:p>
  </w:endnote>
  <w:endnote w:type="continuationSeparator" w:id="0">
    <w:p w14:paraId="3F5F463A" w14:textId="77777777" w:rsidR="008C3E83" w:rsidRDefault="008C3E83" w:rsidP="008C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54D71" w14:textId="77777777" w:rsidR="008C3E83" w:rsidRDefault="008C3E83" w:rsidP="008C3E83">
      <w:pPr>
        <w:spacing w:after="0" w:line="240" w:lineRule="auto"/>
      </w:pPr>
      <w:r>
        <w:separator/>
      </w:r>
    </w:p>
  </w:footnote>
  <w:footnote w:type="continuationSeparator" w:id="0">
    <w:p w14:paraId="6EFA4435" w14:textId="77777777" w:rsidR="008C3E83" w:rsidRDefault="008C3E83" w:rsidP="008C3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83"/>
    <w:rsid w:val="008C3E83"/>
    <w:rsid w:val="00A0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EB58E"/>
  <w15:chartTrackingRefBased/>
  <w15:docId w15:val="{6AA035B8-9A63-43A9-B076-E9F3A10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E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Company>Northumbria Police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Kitching 5258</dc:creator>
  <cp:keywords/>
  <dc:description/>
  <cp:lastModifiedBy>Rebecca Kitching 5258</cp:lastModifiedBy>
  <cp:revision>1</cp:revision>
  <dcterms:created xsi:type="dcterms:W3CDTF">2021-11-24T16:09:00Z</dcterms:created>
  <dcterms:modified xsi:type="dcterms:W3CDTF">2021-11-24T16:10:00Z</dcterms:modified>
</cp:coreProperties>
</file>