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D7" w:rsidRPr="00536DD7" w:rsidRDefault="00536DD7" w:rsidP="00536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05/01/2018</w:t>
      </w:r>
      <w:r w:rsidRPr="00536DD7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/>
        <w:t>Community Engagement Adviser (Ref VP112 / 20386)</w:t>
      </w: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536DD7" w:rsidRPr="00536DD7" w:rsidRDefault="00536DD7" w:rsidP="00536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536DD7" w:rsidRPr="00536DD7" w:rsidRDefault="00536DD7" w:rsidP="00536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536DD7" w:rsidRPr="00536DD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536D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36D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Community Engagement Adviser</w:t>
            </w:r>
            <w:r w:rsidRPr="00536D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36D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Communications and Engagement</w:t>
            </w:r>
            <w:r w:rsidRPr="00536D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536DD7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Definition:VP112 / 20386</w:t>
            </w:r>
          </w:p>
        </w:tc>
      </w:tr>
    </w:tbl>
    <w:p w:rsidR="00536DD7" w:rsidRPr="00536DD7" w:rsidRDefault="00536DD7" w:rsidP="0053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536DD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536DD7" w:rsidRPr="00536DD7" w:rsidRDefault="00536DD7" w:rsidP="00536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536DD7" w:rsidRPr="00536DD7" w:rsidRDefault="00536DD7" w:rsidP="0053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Communications and Engagement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Engagement </w:t>
            </w:r>
          </w:p>
        </w:tc>
      </w:tr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Engagement Adviser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VP112 / 20386 </w:t>
            </w:r>
          </w:p>
        </w:tc>
      </w:tr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G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 </w:t>
            </w:r>
          </w:p>
        </w:tc>
      </w:tr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</w:tr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</w:tr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 </w:t>
            </w:r>
          </w:p>
        </w:tc>
      </w:tr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Engagement Manager</w:t>
            </w:r>
          </w:p>
        </w:tc>
      </w:tr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536DD7" w:rsidRPr="00536DD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DD7" w:rsidRPr="00536DD7" w:rsidRDefault="00536DD7" w:rsidP="0053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6D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Develop and deliver multi-channel engagement campaigns externally across the Force area in order to actively promote and enhance the ability for the Force to engage with a diverse range of communities to build trust and confidence in policing.</w:t>
            </w:r>
          </w:p>
        </w:tc>
      </w:tr>
    </w:tbl>
    <w:p w:rsidR="00536DD7" w:rsidRPr="00536DD7" w:rsidRDefault="00536DD7" w:rsidP="00536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536DD7" w:rsidRPr="00536DD7" w:rsidRDefault="00536DD7" w:rsidP="00536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536DD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536DD7" w:rsidRPr="00536DD7" w:rsidRDefault="00536DD7" w:rsidP="00536D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1. Develop relevant and measureable communications and marketing campaigns which support Northumbria Police’s priorities.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2. Develop and drive the Stakeholder Engagement Plan supporting the force’s objectives and values.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3. Advise officers and staff on the most effective way to engage with communities, in particular those who are traditionally hard to reach, and support them in their engagement activity.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4. Develop an understanding of how our communities use different forms of communication to engage with the Force and apply this knowledge when devising campaigns.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5. Engage with communities indirectly through surveys </w:t>
      </w:r>
      <w:proofErr w:type="spellStart"/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etc</w:t>
      </w:r>
      <w:proofErr w:type="spellEnd"/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establish their needs, expectations and feedback.</w:t>
      </w: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6. Support officers in the event of engagement requirements to support operations, crime spikes and community cohesion issues.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7. Work with the Area Command Engagement Officers to ensure a consistent, strategic approach to community engagement is adopted.</w:t>
      </w: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8. Plan, deliver and implement agreed campaigns by working alongside wider Communication and Engagement functions and all relevant departments.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9. Develop corporate campaigns and events to support organisational change through wider stakeholder engagement and service consultation.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10. Drive prevention and education messaging through a range of different forums.</w:t>
      </w: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536DD7" w:rsidRPr="00536DD7" w:rsidRDefault="00536DD7" w:rsidP="00536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11. Participate in the 24 hour Media &amp; Communications on-call rota and work flexibly within it.</w:t>
      </w:r>
    </w:p>
    <w:p w:rsidR="00536DD7" w:rsidRPr="00536DD7" w:rsidRDefault="00536DD7" w:rsidP="00536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proofErr w:type="spellStart"/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postholder</w:t>
      </w:r>
      <w:proofErr w:type="spellEnd"/>
      <w:r w:rsidRPr="00536D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may be required to undertake such other responsibilities as are reasonably commensurate with the grade of the post.</w:t>
      </w: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536DD7" w:rsidRPr="00536DD7" w:rsidRDefault="00536DD7" w:rsidP="00536DD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36DD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536DD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536DD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536DD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 </w:t>
      </w:r>
    </w:p>
    <w:p w:rsidR="007665FF" w:rsidRDefault="007665FF">
      <w:bookmarkStart w:id="0" w:name="_GoBack"/>
      <w:bookmarkEnd w:id="0"/>
    </w:p>
    <w:sectPr w:rsidR="00766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D7"/>
    <w:rsid w:val="00536DD7"/>
    <w:rsid w:val="007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Hall 9965</dc:creator>
  <cp:lastModifiedBy>Pam Hall 9965</cp:lastModifiedBy>
  <cp:revision>1</cp:revision>
  <dcterms:created xsi:type="dcterms:W3CDTF">2018-01-08T13:00:00Z</dcterms:created>
  <dcterms:modified xsi:type="dcterms:W3CDTF">2018-01-08T13:01:00Z</dcterms:modified>
</cp:coreProperties>
</file>