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33F5" w14:textId="77777777" w:rsidR="000A2D1F" w:rsidRDefault="000A2D1F" w:rsidP="00DB6EBE">
      <w:pPr>
        <w:pStyle w:val="Header"/>
        <w:tabs>
          <w:tab w:val="clear" w:pos="4513"/>
          <w:tab w:val="clear" w:pos="9026"/>
          <w:tab w:val="right" w:pos="4253"/>
        </w:tabs>
        <w:rPr>
          <w:rFonts w:cstheme="minorHAnsi"/>
          <w:b/>
        </w:rPr>
      </w:pPr>
      <w:r w:rsidRPr="00A61771">
        <w:rPr>
          <w:rFonts w:cstheme="minorHAnsi"/>
          <w:b/>
        </w:rPr>
        <w:t>ROLE PROFILE</w:t>
      </w:r>
    </w:p>
    <w:tbl>
      <w:tblPr>
        <w:tblStyle w:val="TableGrid"/>
        <w:tblW w:w="9300" w:type="dxa"/>
        <w:tblLayout w:type="fixed"/>
        <w:tblLook w:val="04A0" w:firstRow="1" w:lastRow="0" w:firstColumn="1" w:lastColumn="0" w:noHBand="0" w:noVBand="1"/>
      </w:tblPr>
      <w:tblGrid>
        <w:gridCol w:w="2325"/>
        <w:gridCol w:w="193"/>
        <w:gridCol w:w="2132"/>
        <w:gridCol w:w="2325"/>
        <w:gridCol w:w="2325"/>
      </w:tblGrid>
      <w:tr w:rsidR="002011C6" w:rsidRPr="00A61771" w14:paraId="2F272726" w14:textId="77777777" w:rsidTr="00EE6F89">
        <w:trPr>
          <w:trHeight w:val="266"/>
        </w:trPr>
        <w:tc>
          <w:tcPr>
            <w:tcW w:w="2518" w:type="dxa"/>
            <w:gridSpan w:val="2"/>
            <w:shd w:val="clear" w:color="auto" w:fill="D9D9D9" w:themeFill="background1" w:themeFillShade="D9"/>
          </w:tcPr>
          <w:p w14:paraId="7E6003FC" w14:textId="77777777" w:rsidR="002011C6" w:rsidRPr="00A61771" w:rsidRDefault="002011C6" w:rsidP="009B00F0">
            <w:pPr>
              <w:tabs>
                <w:tab w:val="left" w:pos="3164"/>
              </w:tabs>
              <w:rPr>
                <w:rFonts w:cstheme="minorHAnsi"/>
                <w:b/>
              </w:rPr>
            </w:pPr>
            <w:r w:rsidRPr="00A61771">
              <w:rPr>
                <w:rFonts w:cstheme="minorHAnsi"/>
                <w:b/>
              </w:rPr>
              <w:t>Role Title:</w:t>
            </w:r>
          </w:p>
        </w:tc>
        <w:tc>
          <w:tcPr>
            <w:tcW w:w="2132" w:type="dxa"/>
          </w:tcPr>
          <w:p w14:paraId="4485CD69" w14:textId="0C877BF3" w:rsidR="002011C6" w:rsidRPr="00A61771" w:rsidRDefault="00AE355E" w:rsidP="009B00F0">
            <w:pPr>
              <w:tabs>
                <w:tab w:val="left" w:pos="3164"/>
              </w:tabs>
              <w:rPr>
                <w:rFonts w:cstheme="minorHAnsi"/>
              </w:rPr>
            </w:pPr>
            <w:r>
              <w:rPr>
                <w:rFonts w:cstheme="minorHAnsi"/>
              </w:rPr>
              <w:t xml:space="preserve">Internal </w:t>
            </w:r>
            <w:r w:rsidR="00DD209F">
              <w:rPr>
                <w:rFonts w:cstheme="minorHAnsi"/>
              </w:rPr>
              <w:t>Engagement Advis</w:t>
            </w:r>
            <w:r w:rsidR="00A37FAC">
              <w:rPr>
                <w:rFonts w:cstheme="minorHAnsi"/>
              </w:rPr>
              <w:t>e</w:t>
            </w:r>
            <w:r w:rsidR="00DD209F">
              <w:rPr>
                <w:rFonts w:cstheme="minorHAnsi"/>
              </w:rPr>
              <w:t>r</w:t>
            </w:r>
          </w:p>
        </w:tc>
        <w:tc>
          <w:tcPr>
            <w:tcW w:w="2325" w:type="dxa"/>
            <w:shd w:val="clear" w:color="auto" w:fill="D9D9D9" w:themeFill="background1" w:themeFillShade="D9"/>
          </w:tcPr>
          <w:p w14:paraId="5C262084" w14:textId="77777777" w:rsidR="002011C6" w:rsidRPr="00A61771" w:rsidRDefault="002011C6" w:rsidP="008A4ED0">
            <w:pPr>
              <w:tabs>
                <w:tab w:val="left" w:pos="3164"/>
              </w:tabs>
              <w:rPr>
                <w:rFonts w:cstheme="minorHAnsi"/>
                <w:b/>
              </w:rPr>
            </w:pPr>
            <w:r w:rsidRPr="00A61771">
              <w:rPr>
                <w:rFonts w:cstheme="minorHAnsi"/>
                <w:b/>
              </w:rPr>
              <w:t>Leadership level:</w:t>
            </w:r>
          </w:p>
        </w:tc>
        <w:tc>
          <w:tcPr>
            <w:tcW w:w="2325" w:type="dxa"/>
          </w:tcPr>
          <w:p w14:paraId="3DBA4CF5" w14:textId="2C8C3111" w:rsidR="002011C6" w:rsidRPr="00A61771" w:rsidRDefault="002011C6" w:rsidP="008A4ED0">
            <w:pPr>
              <w:tabs>
                <w:tab w:val="left" w:pos="3164"/>
              </w:tabs>
              <w:rPr>
                <w:rFonts w:cstheme="minorHAnsi"/>
                <w:i/>
                <w:color w:val="FF0000"/>
              </w:rPr>
            </w:pPr>
          </w:p>
        </w:tc>
      </w:tr>
      <w:tr w:rsidR="002011C6" w:rsidRPr="00A61771" w14:paraId="1E033C29" w14:textId="77777777" w:rsidTr="00EE6F89">
        <w:trPr>
          <w:trHeight w:val="255"/>
        </w:trPr>
        <w:tc>
          <w:tcPr>
            <w:tcW w:w="2518" w:type="dxa"/>
            <w:gridSpan w:val="2"/>
            <w:shd w:val="clear" w:color="auto" w:fill="D9D9D9" w:themeFill="background1" w:themeFillShade="D9"/>
          </w:tcPr>
          <w:p w14:paraId="0C15B5F9" w14:textId="377BDC84" w:rsidR="002011C6" w:rsidRPr="00A61771" w:rsidRDefault="00C36898" w:rsidP="009B00F0">
            <w:pPr>
              <w:tabs>
                <w:tab w:val="left" w:pos="3164"/>
              </w:tabs>
              <w:rPr>
                <w:rFonts w:cstheme="minorHAnsi"/>
                <w:b/>
              </w:rPr>
            </w:pPr>
            <w:r>
              <w:rPr>
                <w:rFonts w:cstheme="minorHAnsi"/>
                <w:b/>
              </w:rPr>
              <w:t>JRN</w:t>
            </w:r>
            <w:r w:rsidR="002011C6" w:rsidRPr="00A61771">
              <w:rPr>
                <w:rFonts w:cstheme="minorHAnsi"/>
                <w:b/>
              </w:rPr>
              <w:t>:</w:t>
            </w:r>
          </w:p>
        </w:tc>
        <w:tc>
          <w:tcPr>
            <w:tcW w:w="2132" w:type="dxa"/>
          </w:tcPr>
          <w:p w14:paraId="37F2CAC7" w14:textId="69A6E294" w:rsidR="002011C6" w:rsidRPr="00A61771" w:rsidRDefault="00004003" w:rsidP="009B00F0">
            <w:pPr>
              <w:tabs>
                <w:tab w:val="left" w:pos="3164"/>
              </w:tabs>
              <w:rPr>
                <w:rFonts w:cstheme="minorHAnsi"/>
              </w:rPr>
            </w:pPr>
            <w:r>
              <w:rPr>
                <w:rFonts w:cstheme="minorHAnsi"/>
              </w:rPr>
              <w:t>20387</w:t>
            </w:r>
          </w:p>
        </w:tc>
        <w:tc>
          <w:tcPr>
            <w:tcW w:w="2325" w:type="dxa"/>
            <w:shd w:val="clear" w:color="auto" w:fill="D9D9D9" w:themeFill="background1" w:themeFillShade="D9"/>
          </w:tcPr>
          <w:p w14:paraId="785A0C68" w14:textId="77777777" w:rsidR="002011C6" w:rsidRPr="00A61771" w:rsidRDefault="002011C6" w:rsidP="008A4ED0">
            <w:pPr>
              <w:tabs>
                <w:tab w:val="left" w:pos="3164"/>
              </w:tabs>
              <w:rPr>
                <w:rFonts w:cstheme="minorHAnsi"/>
                <w:b/>
              </w:rPr>
            </w:pPr>
            <w:r w:rsidRPr="00A61771">
              <w:rPr>
                <w:rFonts w:cstheme="minorHAnsi"/>
                <w:b/>
              </w:rPr>
              <w:t>Job family:</w:t>
            </w:r>
          </w:p>
        </w:tc>
        <w:tc>
          <w:tcPr>
            <w:tcW w:w="2325" w:type="dxa"/>
          </w:tcPr>
          <w:p w14:paraId="319AE300" w14:textId="2C1B40A8" w:rsidR="002011C6" w:rsidRPr="00A61771" w:rsidRDefault="002011C6" w:rsidP="008A4ED0">
            <w:pPr>
              <w:tabs>
                <w:tab w:val="left" w:pos="3164"/>
              </w:tabs>
              <w:rPr>
                <w:rFonts w:cstheme="minorHAnsi"/>
                <w:i/>
                <w:color w:val="FF0000"/>
              </w:rPr>
            </w:pPr>
          </w:p>
        </w:tc>
      </w:tr>
      <w:tr w:rsidR="002011C6" w:rsidRPr="00A61771" w14:paraId="5EBB2CB4" w14:textId="77777777" w:rsidTr="00EE6F89">
        <w:trPr>
          <w:trHeight w:val="266"/>
        </w:trPr>
        <w:tc>
          <w:tcPr>
            <w:tcW w:w="2518" w:type="dxa"/>
            <w:gridSpan w:val="2"/>
            <w:shd w:val="clear" w:color="auto" w:fill="D9D9D9" w:themeFill="background1" w:themeFillShade="D9"/>
          </w:tcPr>
          <w:p w14:paraId="7D27BD78" w14:textId="3A9432B8" w:rsidR="002011C6" w:rsidRPr="00A61771" w:rsidRDefault="00C36898" w:rsidP="009B00F0">
            <w:pPr>
              <w:tabs>
                <w:tab w:val="left" w:pos="3164"/>
              </w:tabs>
              <w:rPr>
                <w:rFonts w:cstheme="minorHAnsi"/>
                <w:b/>
              </w:rPr>
            </w:pPr>
            <w:r>
              <w:rPr>
                <w:rFonts w:cstheme="minorHAnsi"/>
                <w:b/>
              </w:rPr>
              <w:t>Band</w:t>
            </w:r>
            <w:r w:rsidR="002011C6" w:rsidRPr="00A61771">
              <w:rPr>
                <w:rFonts w:cstheme="minorHAnsi"/>
                <w:b/>
              </w:rPr>
              <w:t>:</w:t>
            </w:r>
          </w:p>
        </w:tc>
        <w:tc>
          <w:tcPr>
            <w:tcW w:w="2132" w:type="dxa"/>
          </w:tcPr>
          <w:p w14:paraId="2A544FEA" w14:textId="75BBB253" w:rsidR="002011C6" w:rsidRPr="00A61771" w:rsidRDefault="000B2717" w:rsidP="009B00F0">
            <w:pPr>
              <w:tabs>
                <w:tab w:val="left" w:pos="3164"/>
              </w:tabs>
              <w:rPr>
                <w:rFonts w:cstheme="minorHAnsi"/>
              </w:rPr>
            </w:pPr>
            <w:r>
              <w:rPr>
                <w:rFonts w:cstheme="minorHAnsi"/>
              </w:rPr>
              <w:t>8</w:t>
            </w:r>
          </w:p>
        </w:tc>
        <w:tc>
          <w:tcPr>
            <w:tcW w:w="2325" w:type="dxa"/>
            <w:shd w:val="clear" w:color="auto" w:fill="D9D9D9" w:themeFill="background1" w:themeFillShade="D9"/>
          </w:tcPr>
          <w:p w14:paraId="7F8A7D53" w14:textId="77777777" w:rsidR="002011C6" w:rsidRPr="00A61771" w:rsidRDefault="002011C6" w:rsidP="008A4ED0">
            <w:pPr>
              <w:tabs>
                <w:tab w:val="left" w:pos="3164"/>
              </w:tabs>
              <w:rPr>
                <w:rFonts w:cstheme="minorHAnsi"/>
                <w:b/>
              </w:rPr>
            </w:pPr>
            <w:r w:rsidRPr="00A61771">
              <w:rPr>
                <w:rFonts w:cstheme="minorHAnsi"/>
                <w:b/>
              </w:rPr>
              <w:t>Location:</w:t>
            </w:r>
          </w:p>
        </w:tc>
        <w:tc>
          <w:tcPr>
            <w:tcW w:w="2325" w:type="dxa"/>
          </w:tcPr>
          <w:p w14:paraId="7EF6D7A1" w14:textId="17131949" w:rsidR="002011C6" w:rsidRPr="00A61771" w:rsidRDefault="00004003" w:rsidP="008A4ED0">
            <w:pPr>
              <w:tabs>
                <w:tab w:val="left" w:pos="3164"/>
              </w:tabs>
              <w:rPr>
                <w:rFonts w:cstheme="minorHAnsi"/>
              </w:rPr>
            </w:pPr>
            <w:r>
              <w:rPr>
                <w:rFonts w:cstheme="minorHAnsi"/>
              </w:rPr>
              <w:t>Agile</w:t>
            </w:r>
          </w:p>
        </w:tc>
      </w:tr>
      <w:tr w:rsidR="002011C6" w:rsidRPr="00A61771" w14:paraId="0A92C5F4" w14:textId="77777777" w:rsidTr="00EE6F89">
        <w:trPr>
          <w:trHeight w:val="266"/>
        </w:trPr>
        <w:tc>
          <w:tcPr>
            <w:tcW w:w="2518" w:type="dxa"/>
            <w:gridSpan w:val="2"/>
            <w:shd w:val="clear" w:color="auto" w:fill="D9D9D9" w:themeFill="background1" w:themeFillShade="D9"/>
          </w:tcPr>
          <w:p w14:paraId="4DAEE0EA" w14:textId="77777777" w:rsidR="002011C6" w:rsidRPr="008428B6" w:rsidRDefault="002011C6" w:rsidP="009B00F0">
            <w:pPr>
              <w:tabs>
                <w:tab w:val="left" w:pos="3164"/>
              </w:tabs>
              <w:rPr>
                <w:rFonts w:cstheme="minorHAnsi"/>
                <w:b/>
              </w:rPr>
            </w:pPr>
            <w:r w:rsidRPr="008428B6">
              <w:rPr>
                <w:rFonts w:cstheme="minorHAnsi"/>
                <w:b/>
              </w:rPr>
              <w:t>Allowances:</w:t>
            </w:r>
          </w:p>
        </w:tc>
        <w:tc>
          <w:tcPr>
            <w:tcW w:w="2132" w:type="dxa"/>
          </w:tcPr>
          <w:p w14:paraId="48F73D96" w14:textId="2D4BFA42" w:rsidR="002011C6" w:rsidRPr="008428B6" w:rsidRDefault="00C36898" w:rsidP="009B00F0">
            <w:pPr>
              <w:tabs>
                <w:tab w:val="left" w:pos="3164"/>
              </w:tabs>
              <w:rPr>
                <w:rFonts w:cstheme="minorHAnsi"/>
              </w:rPr>
            </w:pPr>
            <w:r>
              <w:rPr>
                <w:rFonts w:cstheme="minorHAnsi"/>
              </w:rPr>
              <w:t>As per contract</w:t>
            </w:r>
          </w:p>
        </w:tc>
        <w:tc>
          <w:tcPr>
            <w:tcW w:w="2325" w:type="dxa"/>
            <w:shd w:val="clear" w:color="auto" w:fill="D9D9D9" w:themeFill="background1" w:themeFillShade="D9"/>
          </w:tcPr>
          <w:p w14:paraId="50026F65" w14:textId="75432B13" w:rsidR="002011C6" w:rsidRPr="00A61771" w:rsidRDefault="002011C6" w:rsidP="008A4ED0">
            <w:pPr>
              <w:tabs>
                <w:tab w:val="left" w:pos="3164"/>
              </w:tabs>
              <w:rPr>
                <w:rFonts w:cstheme="minorHAnsi"/>
                <w:b/>
              </w:rPr>
            </w:pPr>
            <w:r w:rsidRPr="00A61771">
              <w:rPr>
                <w:rFonts w:cstheme="minorHAnsi"/>
                <w:b/>
              </w:rPr>
              <w:t>Politically restricted:</w:t>
            </w:r>
          </w:p>
        </w:tc>
        <w:tc>
          <w:tcPr>
            <w:tcW w:w="2325" w:type="dxa"/>
          </w:tcPr>
          <w:p w14:paraId="08784F9C" w14:textId="03D6E3FE" w:rsidR="002011C6" w:rsidRPr="00A61771" w:rsidRDefault="00004003" w:rsidP="008A4ED0">
            <w:pPr>
              <w:tabs>
                <w:tab w:val="left" w:pos="3164"/>
              </w:tabs>
              <w:rPr>
                <w:rFonts w:cstheme="minorHAnsi"/>
              </w:rPr>
            </w:pPr>
            <w:r>
              <w:rPr>
                <w:rFonts w:cstheme="minorHAnsi"/>
              </w:rPr>
              <w:t>No</w:t>
            </w:r>
          </w:p>
        </w:tc>
      </w:tr>
      <w:tr w:rsidR="002011C6" w:rsidRPr="00A61771" w14:paraId="6CEE0CC1" w14:textId="77777777" w:rsidTr="00EE6F89">
        <w:trPr>
          <w:trHeight w:val="266"/>
        </w:trPr>
        <w:tc>
          <w:tcPr>
            <w:tcW w:w="2518" w:type="dxa"/>
            <w:gridSpan w:val="2"/>
            <w:shd w:val="clear" w:color="auto" w:fill="D9D9D9" w:themeFill="background1" w:themeFillShade="D9"/>
          </w:tcPr>
          <w:p w14:paraId="3BC0D08C" w14:textId="2CD85F61" w:rsidR="002011C6" w:rsidRPr="00A61771" w:rsidRDefault="002011C6" w:rsidP="0027014D">
            <w:pPr>
              <w:tabs>
                <w:tab w:val="left" w:pos="3164"/>
              </w:tabs>
              <w:rPr>
                <w:rFonts w:cstheme="minorHAnsi"/>
                <w:b/>
              </w:rPr>
            </w:pPr>
            <w:r w:rsidRPr="00A61771">
              <w:rPr>
                <w:rFonts w:cstheme="minorHAnsi"/>
                <w:b/>
              </w:rPr>
              <w:t>Department:</w:t>
            </w:r>
          </w:p>
        </w:tc>
        <w:tc>
          <w:tcPr>
            <w:tcW w:w="2132" w:type="dxa"/>
          </w:tcPr>
          <w:p w14:paraId="6F0D5975" w14:textId="46AF31FC" w:rsidR="002011C6" w:rsidRPr="00A61771" w:rsidRDefault="00125DA0" w:rsidP="009B00F0">
            <w:pPr>
              <w:tabs>
                <w:tab w:val="left" w:pos="3164"/>
              </w:tabs>
              <w:rPr>
                <w:rFonts w:cstheme="minorHAnsi"/>
              </w:rPr>
            </w:pPr>
            <w:r>
              <w:rPr>
                <w:rFonts w:cstheme="minorHAnsi"/>
              </w:rPr>
              <w:t>Communications &amp; Engagement</w:t>
            </w:r>
          </w:p>
        </w:tc>
        <w:tc>
          <w:tcPr>
            <w:tcW w:w="2325" w:type="dxa"/>
            <w:shd w:val="clear" w:color="auto" w:fill="D9D9D9" w:themeFill="background1" w:themeFillShade="D9"/>
          </w:tcPr>
          <w:p w14:paraId="6E2DCC18" w14:textId="77777777" w:rsidR="002011C6" w:rsidRPr="00A61771" w:rsidRDefault="002011C6" w:rsidP="008A4ED0">
            <w:pPr>
              <w:tabs>
                <w:tab w:val="left" w:pos="3164"/>
              </w:tabs>
              <w:rPr>
                <w:rFonts w:cstheme="minorHAnsi"/>
                <w:b/>
              </w:rPr>
            </w:pPr>
            <w:r w:rsidRPr="00A61771">
              <w:rPr>
                <w:rFonts w:cstheme="minorHAnsi"/>
                <w:b/>
              </w:rPr>
              <w:t>Vetting level:</w:t>
            </w:r>
          </w:p>
        </w:tc>
        <w:tc>
          <w:tcPr>
            <w:tcW w:w="2325" w:type="dxa"/>
          </w:tcPr>
          <w:p w14:paraId="6DFBB8D1" w14:textId="1C806752" w:rsidR="002011C6" w:rsidRPr="00A61771" w:rsidRDefault="006B7855" w:rsidP="009B00F0">
            <w:pPr>
              <w:tabs>
                <w:tab w:val="left" w:pos="3164"/>
              </w:tabs>
              <w:rPr>
                <w:rFonts w:cstheme="minorHAnsi"/>
              </w:rPr>
            </w:pPr>
            <w:r>
              <w:rPr>
                <w:rFonts w:cstheme="minorHAnsi"/>
              </w:rPr>
              <w:t>RV</w:t>
            </w:r>
          </w:p>
        </w:tc>
      </w:tr>
      <w:tr w:rsidR="002011C6" w:rsidRPr="00A61771" w14:paraId="4D8DE5CD" w14:textId="77777777" w:rsidTr="00EE6F89">
        <w:trPr>
          <w:trHeight w:val="266"/>
        </w:trPr>
        <w:tc>
          <w:tcPr>
            <w:tcW w:w="2518" w:type="dxa"/>
            <w:gridSpan w:val="2"/>
            <w:shd w:val="clear" w:color="auto" w:fill="D9D9D9" w:themeFill="background1" w:themeFillShade="D9"/>
          </w:tcPr>
          <w:p w14:paraId="036C386F" w14:textId="77777777" w:rsidR="002011C6" w:rsidRPr="00A61771" w:rsidRDefault="002011C6" w:rsidP="0027014D">
            <w:pPr>
              <w:tabs>
                <w:tab w:val="left" w:pos="3164"/>
              </w:tabs>
              <w:rPr>
                <w:rFonts w:cstheme="minorHAnsi"/>
                <w:b/>
              </w:rPr>
            </w:pPr>
            <w:r w:rsidRPr="00A61771">
              <w:rPr>
                <w:rFonts w:cstheme="minorHAnsi"/>
                <w:b/>
              </w:rPr>
              <w:t>Reporting to:</w:t>
            </w:r>
          </w:p>
        </w:tc>
        <w:tc>
          <w:tcPr>
            <w:tcW w:w="2132" w:type="dxa"/>
          </w:tcPr>
          <w:p w14:paraId="69BDB896" w14:textId="77777777" w:rsidR="002011C6" w:rsidRPr="00A61771" w:rsidRDefault="00125DA0" w:rsidP="009B00F0">
            <w:pPr>
              <w:tabs>
                <w:tab w:val="left" w:pos="3164"/>
              </w:tabs>
              <w:rPr>
                <w:rFonts w:cstheme="minorHAnsi"/>
              </w:rPr>
            </w:pPr>
            <w:r>
              <w:rPr>
                <w:rFonts w:cstheme="minorHAnsi"/>
              </w:rPr>
              <w:t>Senior Internal Engagement Advisor</w:t>
            </w:r>
          </w:p>
        </w:tc>
        <w:tc>
          <w:tcPr>
            <w:tcW w:w="2325" w:type="dxa"/>
            <w:shd w:val="clear" w:color="auto" w:fill="D9D9D9" w:themeFill="background1" w:themeFillShade="D9"/>
          </w:tcPr>
          <w:p w14:paraId="2E5F5086" w14:textId="7D649A1B" w:rsidR="002011C6" w:rsidRPr="00A61771" w:rsidRDefault="002011C6" w:rsidP="008A4ED0">
            <w:pPr>
              <w:tabs>
                <w:tab w:val="left" w:pos="3164"/>
              </w:tabs>
              <w:rPr>
                <w:rFonts w:cstheme="minorHAnsi"/>
                <w:b/>
              </w:rPr>
            </w:pPr>
            <w:r w:rsidRPr="00A61771">
              <w:rPr>
                <w:rFonts w:cstheme="minorHAnsi"/>
                <w:b/>
              </w:rPr>
              <w:t>Date</w:t>
            </w:r>
            <w:r w:rsidR="00C36898">
              <w:rPr>
                <w:rFonts w:cstheme="minorHAnsi"/>
                <w:b/>
              </w:rPr>
              <w:t xml:space="preserve"> published</w:t>
            </w:r>
            <w:r w:rsidRPr="00A61771">
              <w:rPr>
                <w:rFonts w:cstheme="minorHAnsi"/>
                <w:b/>
              </w:rPr>
              <w:t>:</w:t>
            </w:r>
          </w:p>
        </w:tc>
        <w:tc>
          <w:tcPr>
            <w:tcW w:w="2325" w:type="dxa"/>
          </w:tcPr>
          <w:p w14:paraId="19A0EC17" w14:textId="52CEFABD" w:rsidR="002011C6" w:rsidRPr="00A61771" w:rsidRDefault="00C36898" w:rsidP="009B00F0">
            <w:pPr>
              <w:tabs>
                <w:tab w:val="left" w:pos="3164"/>
              </w:tabs>
              <w:rPr>
                <w:rFonts w:cstheme="minorHAnsi"/>
              </w:rPr>
            </w:pPr>
            <w:r>
              <w:rPr>
                <w:rFonts w:cstheme="minorHAnsi"/>
              </w:rPr>
              <w:t>September 2022</w:t>
            </w:r>
          </w:p>
        </w:tc>
      </w:tr>
      <w:tr w:rsidR="004B1177" w:rsidRPr="00A61771" w14:paraId="0372F73A" w14:textId="77777777" w:rsidTr="00EE6F89">
        <w:trPr>
          <w:trHeight w:val="266"/>
        </w:trPr>
        <w:tc>
          <w:tcPr>
            <w:tcW w:w="2518" w:type="dxa"/>
            <w:gridSpan w:val="2"/>
            <w:shd w:val="clear" w:color="auto" w:fill="D9D9D9" w:themeFill="background1" w:themeFillShade="D9"/>
          </w:tcPr>
          <w:p w14:paraId="57B5D332" w14:textId="77777777" w:rsidR="004B1177" w:rsidRPr="00A61771" w:rsidRDefault="004B1177" w:rsidP="0027014D">
            <w:pPr>
              <w:tabs>
                <w:tab w:val="left" w:pos="3164"/>
              </w:tabs>
              <w:rPr>
                <w:rFonts w:cstheme="minorHAnsi"/>
                <w:b/>
              </w:rPr>
            </w:pPr>
            <w:r w:rsidRPr="00A61771">
              <w:rPr>
                <w:rFonts w:cstheme="minorHAnsi"/>
                <w:b/>
              </w:rPr>
              <w:t>Posts responsible for:</w:t>
            </w:r>
          </w:p>
        </w:tc>
        <w:tc>
          <w:tcPr>
            <w:tcW w:w="6782" w:type="dxa"/>
            <w:gridSpan w:val="3"/>
          </w:tcPr>
          <w:p w14:paraId="7FBCA781" w14:textId="0347B5D8" w:rsidR="004B1177" w:rsidRPr="00A61771" w:rsidRDefault="00C36898" w:rsidP="003027EA">
            <w:pPr>
              <w:tabs>
                <w:tab w:val="left" w:pos="3164"/>
              </w:tabs>
              <w:rPr>
                <w:rFonts w:cstheme="minorHAnsi"/>
              </w:rPr>
            </w:pPr>
            <w:r>
              <w:rPr>
                <w:rFonts w:cstheme="minorHAnsi"/>
              </w:rPr>
              <w:t>None</w:t>
            </w:r>
          </w:p>
        </w:tc>
      </w:tr>
      <w:tr w:rsidR="002011C6" w:rsidRPr="00A61771" w14:paraId="4E073E50" w14:textId="77777777" w:rsidTr="004B1177">
        <w:trPr>
          <w:trHeight w:val="649"/>
        </w:trPr>
        <w:tc>
          <w:tcPr>
            <w:tcW w:w="9300" w:type="dxa"/>
            <w:gridSpan w:val="5"/>
            <w:shd w:val="clear" w:color="auto" w:fill="FFFFFF" w:themeFill="background1"/>
          </w:tcPr>
          <w:p w14:paraId="6C832D2E" w14:textId="77777777" w:rsidR="002011C6" w:rsidRPr="00A61771" w:rsidRDefault="002011C6" w:rsidP="00403F08">
            <w:pPr>
              <w:tabs>
                <w:tab w:val="left" w:pos="3164"/>
              </w:tabs>
              <w:jc w:val="both"/>
              <w:rPr>
                <w:rFonts w:cstheme="minorHAnsi"/>
                <w:b/>
              </w:rPr>
            </w:pPr>
          </w:p>
          <w:p w14:paraId="7F6937FE" w14:textId="77777777" w:rsidR="002011C6" w:rsidRPr="00A61771" w:rsidRDefault="002011C6" w:rsidP="00403F08">
            <w:pPr>
              <w:tabs>
                <w:tab w:val="left" w:pos="3164"/>
              </w:tabs>
              <w:jc w:val="both"/>
              <w:rPr>
                <w:rFonts w:cstheme="minorHAnsi"/>
                <w:b/>
              </w:rPr>
            </w:pPr>
            <w:r w:rsidRPr="00A61771">
              <w:rPr>
                <w:rFonts w:cstheme="minorHAnsi"/>
                <w:b/>
              </w:rPr>
              <w:t xml:space="preserve">Part A – Job Description </w:t>
            </w:r>
          </w:p>
          <w:p w14:paraId="0295F5E7" w14:textId="77777777" w:rsidR="002011C6" w:rsidRPr="00A61771" w:rsidRDefault="002011C6" w:rsidP="00403F08">
            <w:pPr>
              <w:tabs>
                <w:tab w:val="left" w:pos="3164"/>
              </w:tabs>
              <w:jc w:val="both"/>
              <w:rPr>
                <w:rFonts w:cstheme="minorHAnsi"/>
                <w:b/>
              </w:rPr>
            </w:pPr>
          </w:p>
        </w:tc>
      </w:tr>
      <w:tr w:rsidR="002011C6" w:rsidRPr="00A61771" w14:paraId="020D0B7C" w14:textId="77777777" w:rsidTr="004B1177">
        <w:trPr>
          <w:trHeight w:val="266"/>
        </w:trPr>
        <w:tc>
          <w:tcPr>
            <w:tcW w:w="9300" w:type="dxa"/>
            <w:gridSpan w:val="5"/>
            <w:shd w:val="clear" w:color="auto" w:fill="D9D9D9" w:themeFill="background1" w:themeFillShade="D9"/>
          </w:tcPr>
          <w:p w14:paraId="06EE6107" w14:textId="77777777" w:rsidR="002011C6" w:rsidRPr="00A61771" w:rsidRDefault="002011C6" w:rsidP="00403F08">
            <w:pPr>
              <w:tabs>
                <w:tab w:val="left" w:pos="3164"/>
              </w:tabs>
              <w:jc w:val="both"/>
              <w:rPr>
                <w:rFonts w:cstheme="minorHAnsi"/>
                <w:b/>
              </w:rPr>
            </w:pPr>
            <w:r w:rsidRPr="00A61771">
              <w:rPr>
                <w:rFonts w:cstheme="minorHAnsi"/>
                <w:b/>
              </w:rPr>
              <w:t>Overall purpose of the role:</w:t>
            </w:r>
          </w:p>
        </w:tc>
      </w:tr>
      <w:tr w:rsidR="002011C6" w:rsidRPr="00A61771" w14:paraId="49C1A2D6" w14:textId="77777777" w:rsidTr="004B1177">
        <w:trPr>
          <w:trHeight w:val="266"/>
        </w:trPr>
        <w:tc>
          <w:tcPr>
            <w:tcW w:w="9300" w:type="dxa"/>
            <w:gridSpan w:val="5"/>
            <w:shd w:val="clear" w:color="auto" w:fill="FFFFFF" w:themeFill="background1"/>
          </w:tcPr>
          <w:p w14:paraId="562E0F75" w14:textId="78FE31B9" w:rsidR="0073746D" w:rsidRDefault="0073746D" w:rsidP="00DD209F">
            <w:pPr>
              <w:tabs>
                <w:tab w:val="left" w:pos="3164"/>
              </w:tabs>
            </w:pPr>
            <w:r>
              <w:t>Working closely with the Senior Internal Engagement Advisor</w:t>
            </w:r>
            <w:r w:rsidR="00912A61">
              <w:t xml:space="preserve"> to</w:t>
            </w:r>
            <w:r>
              <w:t xml:space="preserve"> deliver engagement activity that aligns to our Internal Engagement Strategy to ensure that people are informed, engaged and enabled to deliver an effective policing service.  Develop and design internal campaigns across the Force</w:t>
            </w:r>
          </w:p>
          <w:p w14:paraId="0BA4BBB4" w14:textId="3CB511D0" w:rsidR="00912A61" w:rsidRPr="00A61771" w:rsidRDefault="00912A61" w:rsidP="00DD209F">
            <w:pPr>
              <w:tabs>
                <w:tab w:val="left" w:pos="3164"/>
              </w:tabs>
              <w:rPr>
                <w:rFonts w:cstheme="minorHAnsi"/>
              </w:rPr>
            </w:pPr>
            <w:r>
              <w:t xml:space="preserve">to strengthen the connection our </w:t>
            </w:r>
            <w:r w:rsidR="00626468">
              <w:t>people,</w:t>
            </w:r>
            <w:r w:rsidR="00580D9F">
              <w:t xml:space="preserve"> </w:t>
            </w:r>
            <w:r>
              <w:t xml:space="preserve">have to their work, colleagues and to the organisation. </w:t>
            </w:r>
          </w:p>
        </w:tc>
      </w:tr>
      <w:tr w:rsidR="002011C6" w:rsidRPr="00A61771" w14:paraId="5F214C02" w14:textId="77777777" w:rsidTr="004B1177">
        <w:trPr>
          <w:trHeight w:val="266"/>
        </w:trPr>
        <w:tc>
          <w:tcPr>
            <w:tcW w:w="9300" w:type="dxa"/>
            <w:gridSpan w:val="5"/>
            <w:shd w:val="clear" w:color="auto" w:fill="D9D9D9" w:themeFill="background1" w:themeFillShade="D9"/>
          </w:tcPr>
          <w:p w14:paraId="2490B94C" w14:textId="77777777" w:rsidR="002011C6" w:rsidRPr="00A61771" w:rsidRDefault="002011C6" w:rsidP="00D962AF">
            <w:pPr>
              <w:tabs>
                <w:tab w:val="left" w:pos="3164"/>
              </w:tabs>
              <w:rPr>
                <w:rFonts w:cstheme="minorHAnsi"/>
                <w:b/>
              </w:rPr>
            </w:pPr>
            <w:r w:rsidRPr="00A61771">
              <w:rPr>
                <w:rFonts w:cstheme="minorHAnsi"/>
                <w:b/>
              </w:rPr>
              <w:t xml:space="preserve">Key </w:t>
            </w:r>
            <w:r w:rsidR="00D962AF">
              <w:rPr>
                <w:rFonts w:cstheme="minorHAnsi"/>
                <w:b/>
              </w:rPr>
              <w:t>responsibilit</w:t>
            </w:r>
            <w:r w:rsidR="0022545C">
              <w:rPr>
                <w:rFonts w:cstheme="minorHAnsi"/>
                <w:b/>
              </w:rPr>
              <w:t>i</w:t>
            </w:r>
            <w:r w:rsidR="00D962AF">
              <w:rPr>
                <w:rFonts w:cstheme="minorHAnsi"/>
                <w:b/>
              </w:rPr>
              <w:t>es</w:t>
            </w:r>
            <w:r w:rsidRPr="00A61771">
              <w:rPr>
                <w:rFonts w:cstheme="minorHAnsi"/>
                <w:b/>
              </w:rPr>
              <w:t xml:space="preserve"> of the role:</w:t>
            </w:r>
          </w:p>
        </w:tc>
      </w:tr>
      <w:tr w:rsidR="00912A61" w:rsidRPr="00A61771" w14:paraId="22689CD7" w14:textId="77777777" w:rsidTr="004B1177">
        <w:trPr>
          <w:trHeight w:val="266"/>
        </w:trPr>
        <w:tc>
          <w:tcPr>
            <w:tcW w:w="2325" w:type="dxa"/>
            <w:shd w:val="clear" w:color="auto" w:fill="FFFFFF" w:themeFill="background1"/>
            <w:vAlign w:val="center"/>
          </w:tcPr>
          <w:p w14:paraId="3E495447" w14:textId="416ACB91" w:rsidR="00912A61" w:rsidRPr="00A61771" w:rsidRDefault="004F3AD7" w:rsidP="00FC572C">
            <w:pPr>
              <w:tabs>
                <w:tab w:val="left" w:pos="3164"/>
              </w:tabs>
              <w:jc w:val="center"/>
              <w:rPr>
                <w:rFonts w:cstheme="minorHAnsi"/>
                <w:b/>
              </w:rPr>
            </w:pPr>
            <w:r>
              <w:rPr>
                <w:rFonts w:cstheme="minorHAnsi"/>
                <w:b/>
              </w:rPr>
              <w:t>1</w:t>
            </w:r>
          </w:p>
        </w:tc>
        <w:tc>
          <w:tcPr>
            <w:tcW w:w="6975" w:type="dxa"/>
            <w:gridSpan w:val="4"/>
            <w:shd w:val="clear" w:color="auto" w:fill="FFFFFF" w:themeFill="background1"/>
          </w:tcPr>
          <w:p w14:paraId="1E32EADB" w14:textId="7C1BD7AB" w:rsidR="009A28F5" w:rsidRPr="00C36898" w:rsidRDefault="00B06DD4" w:rsidP="00DD209F">
            <w:pPr>
              <w:pStyle w:val="NoSpacing"/>
            </w:pPr>
            <w:r>
              <w:t>L</w:t>
            </w:r>
            <w:r w:rsidR="00064711">
              <w:t xml:space="preserve">ead </w:t>
            </w:r>
            <w:r w:rsidR="006B7855">
              <w:t>and has the responsibility of</w:t>
            </w:r>
            <w:r w:rsidR="00064711">
              <w:t xml:space="preserve"> the </w:t>
            </w:r>
            <w:r w:rsidR="00912A61">
              <w:t>design and implement</w:t>
            </w:r>
            <w:r w:rsidR="00064711">
              <w:t>ation</w:t>
            </w:r>
            <w:r w:rsidR="004F3AD7">
              <w:t xml:space="preserve"> of</w:t>
            </w:r>
            <w:r w:rsidR="00912A61">
              <w:t xml:space="preserve"> </w:t>
            </w:r>
            <w:r w:rsidR="004F3AD7">
              <w:t xml:space="preserve">internal communication and engagement plans that support our strategic </w:t>
            </w:r>
            <w:r w:rsidR="00D95035">
              <w:t>narrative</w:t>
            </w:r>
            <w:r w:rsidR="004F3AD7">
              <w:t>.  Plans will evidence</w:t>
            </w:r>
            <w:r w:rsidR="00912A61">
              <w:t xml:space="preserve"> targeted interventions that will drive engagement in specific business directorates.</w:t>
            </w:r>
          </w:p>
        </w:tc>
      </w:tr>
      <w:tr w:rsidR="009A28F5" w:rsidRPr="00A61771" w14:paraId="6C5DCE23" w14:textId="77777777" w:rsidTr="004B1177">
        <w:trPr>
          <w:trHeight w:val="266"/>
        </w:trPr>
        <w:tc>
          <w:tcPr>
            <w:tcW w:w="2325" w:type="dxa"/>
            <w:shd w:val="clear" w:color="auto" w:fill="FFFFFF" w:themeFill="background1"/>
            <w:vAlign w:val="center"/>
          </w:tcPr>
          <w:p w14:paraId="4B8E8E2F" w14:textId="4B201BA4" w:rsidR="009A28F5" w:rsidRDefault="009A28F5" w:rsidP="009A28F5">
            <w:pPr>
              <w:tabs>
                <w:tab w:val="left" w:pos="3164"/>
              </w:tabs>
              <w:jc w:val="center"/>
              <w:rPr>
                <w:rFonts w:cstheme="minorHAnsi"/>
                <w:b/>
              </w:rPr>
            </w:pPr>
            <w:r>
              <w:rPr>
                <w:rFonts w:cstheme="minorHAnsi"/>
                <w:b/>
              </w:rPr>
              <w:t>2</w:t>
            </w:r>
          </w:p>
        </w:tc>
        <w:tc>
          <w:tcPr>
            <w:tcW w:w="6975" w:type="dxa"/>
            <w:gridSpan w:val="4"/>
            <w:shd w:val="clear" w:color="auto" w:fill="FFFFFF" w:themeFill="background1"/>
          </w:tcPr>
          <w:p w14:paraId="36F1913E" w14:textId="532DB69A" w:rsidR="00F458FA" w:rsidRDefault="009A28F5" w:rsidP="009A28F5">
            <w:pPr>
              <w:pStyle w:val="NoSpacing"/>
            </w:pPr>
            <w:r>
              <w:t>Tak</w:t>
            </w:r>
            <w:r w:rsidR="000554E2">
              <w:t xml:space="preserve">e </w:t>
            </w:r>
            <w:r>
              <w:t xml:space="preserve">a </w:t>
            </w:r>
            <w:r w:rsidR="00F2642E">
              <w:t>forward</w:t>
            </w:r>
            <w:r>
              <w:t xml:space="preserve"> approach to internal communications, proactively sourcing content from business areas across the organisation and sharing it across a range of channels, digital, face</w:t>
            </w:r>
            <w:r w:rsidR="0019198C">
              <w:t>-</w:t>
            </w:r>
            <w:r>
              <w:t>to</w:t>
            </w:r>
            <w:r w:rsidR="0019198C">
              <w:t>-</w:t>
            </w:r>
            <w:r>
              <w:t>face and written, including production of written and visual materials.</w:t>
            </w:r>
          </w:p>
        </w:tc>
      </w:tr>
      <w:tr w:rsidR="009A28F5" w:rsidRPr="00A61771" w14:paraId="4AF7E626" w14:textId="77777777" w:rsidTr="004B1177">
        <w:trPr>
          <w:trHeight w:val="266"/>
        </w:trPr>
        <w:tc>
          <w:tcPr>
            <w:tcW w:w="2325" w:type="dxa"/>
            <w:shd w:val="clear" w:color="auto" w:fill="FFFFFF" w:themeFill="background1"/>
            <w:vAlign w:val="center"/>
          </w:tcPr>
          <w:p w14:paraId="5F72147F" w14:textId="7A9478B3" w:rsidR="009A28F5" w:rsidRDefault="00CB3688" w:rsidP="009A28F5">
            <w:pPr>
              <w:tabs>
                <w:tab w:val="left" w:pos="3164"/>
              </w:tabs>
              <w:jc w:val="center"/>
              <w:rPr>
                <w:rFonts w:cstheme="minorHAnsi"/>
                <w:b/>
              </w:rPr>
            </w:pPr>
            <w:r>
              <w:rPr>
                <w:rFonts w:cstheme="minorHAnsi"/>
                <w:b/>
              </w:rPr>
              <w:t>3</w:t>
            </w:r>
          </w:p>
        </w:tc>
        <w:tc>
          <w:tcPr>
            <w:tcW w:w="6975" w:type="dxa"/>
            <w:gridSpan w:val="4"/>
            <w:shd w:val="clear" w:color="auto" w:fill="FFFFFF" w:themeFill="background1"/>
          </w:tcPr>
          <w:p w14:paraId="368943B9" w14:textId="1BC318F9" w:rsidR="009A28F5" w:rsidRDefault="009A28F5" w:rsidP="009A28F5">
            <w:pPr>
              <w:pStyle w:val="NoSpacing"/>
            </w:pPr>
            <w:r>
              <w:t>Maintain a collaborative and consultati</w:t>
            </w:r>
            <w:r w:rsidR="00F458FA">
              <w:t>ve</w:t>
            </w:r>
            <w:r>
              <w:t xml:space="preserve"> approach to develop our workforce transformation communications, to interpret and communicate the key benefits and help embed a positive culture to change.</w:t>
            </w:r>
          </w:p>
        </w:tc>
      </w:tr>
      <w:tr w:rsidR="009A28F5" w:rsidRPr="00A61771" w14:paraId="0975536F" w14:textId="77777777" w:rsidTr="004B1177">
        <w:trPr>
          <w:trHeight w:val="266"/>
        </w:trPr>
        <w:tc>
          <w:tcPr>
            <w:tcW w:w="2325" w:type="dxa"/>
            <w:shd w:val="clear" w:color="auto" w:fill="FFFFFF" w:themeFill="background1"/>
            <w:vAlign w:val="center"/>
          </w:tcPr>
          <w:p w14:paraId="79ADA630" w14:textId="439C7888" w:rsidR="009A28F5" w:rsidRDefault="00CB3688" w:rsidP="009A28F5">
            <w:pPr>
              <w:tabs>
                <w:tab w:val="left" w:pos="3164"/>
              </w:tabs>
              <w:jc w:val="center"/>
              <w:rPr>
                <w:rFonts w:cstheme="minorHAnsi"/>
                <w:b/>
              </w:rPr>
            </w:pPr>
            <w:r>
              <w:rPr>
                <w:rFonts w:cstheme="minorHAnsi"/>
                <w:b/>
              </w:rPr>
              <w:t>4</w:t>
            </w:r>
          </w:p>
        </w:tc>
        <w:tc>
          <w:tcPr>
            <w:tcW w:w="6975" w:type="dxa"/>
            <w:gridSpan w:val="4"/>
            <w:shd w:val="clear" w:color="auto" w:fill="FFFFFF" w:themeFill="background1"/>
          </w:tcPr>
          <w:p w14:paraId="15CD8BB5" w14:textId="26A1D8EF" w:rsidR="009A28F5" w:rsidRDefault="009A28F5" w:rsidP="009A28F5">
            <w:pPr>
              <w:pStyle w:val="NoSpacing"/>
            </w:pPr>
            <w:r w:rsidRPr="004F3AD7">
              <w:t>Design and build internal content material to ensure effective and efficient workforce communication at all levels of the organisation</w:t>
            </w:r>
            <w:r>
              <w:t xml:space="preserve"> and be able to evaluate the impact.</w:t>
            </w:r>
          </w:p>
        </w:tc>
      </w:tr>
      <w:tr w:rsidR="009A28F5" w:rsidRPr="00A61771" w14:paraId="660FE8DE" w14:textId="77777777" w:rsidTr="004B1177">
        <w:trPr>
          <w:trHeight w:val="266"/>
        </w:trPr>
        <w:tc>
          <w:tcPr>
            <w:tcW w:w="2325" w:type="dxa"/>
            <w:shd w:val="clear" w:color="auto" w:fill="FFFFFF" w:themeFill="background1"/>
            <w:vAlign w:val="center"/>
          </w:tcPr>
          <w:p w14:paraId="679D4A9D" w14:textId="053DA201" w:rsidR="009A28F5" w:rsidRPr="00A61771" w:rsidRDefault="00CB3688" w:rsidP="009A28F5">
            <w:pPr>
              <w:tabs>
                <w:tab w:val="left" w:pos="3164"/>
              </w:tabs>
              <w:jc w:val="center"/>
              <w:rPr>
                <w:rFonts w:cstheme="minorHAnsi"/>
                <w:b/>
              </w:rPr>
            </w:pPr>
            <w:r>
              <w:rPr>
                <w:rFonts w:cstheme="minorHAnsi"/>
                <w:b/>
              </w:rPr>
              <w:t>5</w:t>
            </w:r>
          </w:p>
        </w:tc>
        <w:tc>
          <w:tcPr>
            <w:tcW w:w="6975" w:type="dxa"/>
            <w:gridSpan w:val="4"/>
            <w:shd w:val="clear" w:color="auto" w:fill="FFFFFF" w:themeFill="background1"/>
          </w:tcPr>
          <w:p w14:paraId="10A35C12" w14:textId="2A0BFF73" w:rsidR="009A28F5" w:rsidRDefault="009A28F5" w:rsidP="009A28F5">
            <w:pPr>
              <w:pStyle w:val="NoSpacing"/>
            </w:pPr>
            <w:r>
              <w:t>Understand and translate technical information and develop key messages that enables, engages and informs that supports operational policing and our enabling services to deliver effective communications.</w:t>
            </w:r>
          </w:p>
        </w:tc>
      </w:tr>
      <w:tr w:rsidR="009A28F5" w:rsidRPr="00A61771" w14:paraId="58DEF782" w14:textId="77777777" w:rsidTr="004B1177">
        <w:trPr>
          <w:trHeight w:val="266"/>
        </w:trPr>
        <w:tc>
          <w:tcPr>
            <w:tcW w:w="2325" w:type="dxa"/>
            <w:shd w:val="clear" w:color="auto" w:fill="FFFFFF" w:themeFill="background1"/>
            <w:vAlign w:val="center"/>
          </w:tcPr>
          <w:p w14:paraId="0B656DAF" w14:textId="54B85D82" w:rsidR="009A28F5" w:rsidRPr="00A61771" w:rsidRDefault="00CB3688" w:rsidP="009A28F5">
            <w:pPr>
              <w:tabs>
                <w:tab w:val="left" w:pos="3164"/>
              </w:tabs>
              <w:jc w:val="center"/>
              <w:rPr>
                <w:rFonts w:cstheme="minorHAnsi"/>
                <w:b/>
              </w:rPr>
            </w:pPr>
            <w:r>
              <w:rPr>
                <w:rFonts w:cstheme="minorHAnsi"/>
                <w:b/>
              </w:rPr>
              <w:t>6</w:t>
            </w:r>
          </w:p>
        </w:tc>
        <w:tc>
          <w:tcPr>
            <w:tcW w:w="6975" w:type="dxa"/>
            <w:gridSpan w:val="4"/>
            <w:shd w:val="clear" w:color="auto" w:fill="FFFFFF" w:themeFill="background1"/>
          </w:tcPr>
          <w:p w14:paraId="67C70385" w14:textId="2953A237" w:rsidR="009A28F5" w:rsidRDefault="009A28F5" w:rsidP="009A28F5">
            <w:pPr>
              <w:pStyle w:val="NoSpacing"/>
            </w:pPr>
            <w:r>
              <w:t>To influence senior leaders and departments</w:t>
            </w:r>
            <w:r w:rsidR="0073746D">
              <w:t>, through building strong relationships</w:t>
            </w:r>
            <w:r w:rsidR="004A5779">
              <w:t xml:space="preserve"> advising</w:t>
            </w:r>
            <w:r>
              <w:t xml:space="preserve"> on the correct tactics to use when delivering corporate messages and support them in the structure of their message.</w:t>
            </w:r>
          </w:p>
        </w:tc>
      </w:tr>
      <w:tr w:rsidR="009A28F5" w:rsidRPr="00A61771" w14:paraId="7D48C117" w14:textId="77777777" w:rsidTr="004B1177">
        <w:trPr>
          <w:trHeight w:val="266"/>
        </w:trPr>
        <w:tc>
          <w:tcPr>
            <w:tcW w:w="2325" w:type="dxa"/>
            <w:shd w:val="clear" w:color="auto" w:fill="FFFFFF" w:themeFill="background1"/>
            <w:vAlign w:val="center"/>
          </w:tcPr>
          <w:p w14:paraId="7CCA092B" w14:textId="46BC6503" w:rsidR="009A28F5" w:rsidRDefault="00CB3688" w:rsidP="009A28F5">
            <w:pPr>
              <w:tabs>
                <w:tab w:val="left" w:pos="3164"/>
              </w:tabs>
              <w:jc w:val="center"/>
              <w:rPr>
                <w:rFonts w:cstheme="minorHAnsi"/>
                <w:b/>
              </w:rPr>
            </w:pPr>
            <w:r>
              <w:rPr>
                <w:rFonts w:cstheme="minorHAnsi"/>
                <w:b/>
              </w:rPr>
              <w:t>7</w:t>
            </w:r>
          </w:p>
        </w:tc>
        <w:tc>
          <w:tcPr>
            <w:tcW w:w="6975" w:type="dxa"/>
            <w:gridSpan w:val="4"/>
            <w:shd w:val="clear" w:color="auto" w:fill="FFFFFF" w:themeFill="background1"/>
          </w:tcPr>
          <w:p w14:paraId="2EB8A96F" w14:textId="28119945" w:rsidR="009A28F5" w:rsidRDefault="000554E2" w:rsidP="009A28F5">
            <w:pPr>
              <w:pStyle w:val="NoSpacing"/>
            </w:pPr>
            <w:r>
              <w:t>D</w:t>
            </w:r>
            <w:r w:rsidR="009A28F5">
              <w:t>esign and deliver creative content using a range of tactics including written content, video’s, podcasts and blogs to engage the range of audiences across the Force.</w:t>
            </w:r>
            <w:r w:rsidR="00B80F36">
              <w:t xml:space="preserve">  Provide timely and detailed creative briefs to our Creative department to support the delivery of successful engaging communications.  </w:t>
            </w:r>
          </w:p>
        </w:tc>
      </w:tr>
      <w:tr w:rsidR="009A28F5" w:rsidRPr="00A61771" w14:paraId="1E5918D3" w14:textId="77777777" w:rsidTr="004B1177">
        <w:trPr>
          <w:trHeight w:val="266"/>
        </w:trPr>
        <w:tc>
          <w:tcPr>
            <w:tcW w:w="2325" w:type="dxa"/>
            <w:shd w:val="clear" w:color="auto" w:fill="FFFFFF" w:themeFill="background1"/>
            <w:vAlign w:val="center"/>
          </w:tcPr>
          <w:p w14:paraId="7DA54F18" w14:textId="6387481B" w:rsidR="009A28F5" w:rsidRDefault="00CB3688" w:rsidP="00F458FA">
            <w:pPr>
              <w:tabs>
                <w:tab w:val="left" w:pos="3164"/>
              </w:tabs>
              <w:jc w:val="center"/>
              <w:rPr>
                <w:rFonts w:cstheme="minorHAnsi"/>
                <w:b/>
              </w:rPr>
            </w:pPr>
            <w:r>
              <w:rPr>
                <w:rFonts w:cstheme="minorHAnsi"/>
                <w:b/>
              </w:rPr>
              <w:t>8</w:t>
            </w:r>
          </w:p>
        </w:tc>
        <w:tc>
          <w:tcPr>
            <w:tcW w:w="6975" w:type="dxa"/>
            <w:gridSpan w:val="4"/>
            <w:shd w:val="clear" w:color="auto" w:fill="FFFFFF" w:themeFill="background1"/>
          </w:tcPr>
          <w:p w14:paraId="09EB2E3A" w14:textId="4631C05C" w:rsidR="009A28F5" w:rsidRDefault="006B7855" w:rsidP="009A28F5">
            <w:pPr>
              <w:pStyle w:val="NoSpacing"/>
            </w:pPr>
            <w:r>
              <w:t xml:space="preserve">Developing </w:t>
            </w:r>
            <w:r w:rsidR="00CB4E36">
              <w:t xml:space="preserve">strategic </w:t>
            </w:r>
            <w:r w:rsidR="009A28F5">
              <w:t xml:space="preserve">corporate content and internal news that is delivered on the intranet and ensure messages are targeted using the platform.  </w:t>
            </w:r>
          </w:p>
        </w:tc>
      </w:tr>
      <w:tr w:rsidR="009A28F5" w:rsidRPr="00A61771" w14:paraId="30D3B0DD" w14:textId="77777777" w:rsidTr="004B1177">
        <w:trPr>
          <w:trHeight w:val="266"/>
        </w:trPr>
        <w:tc>
          <w:tcPr>
            <w:tcW w:w="2325" w:type="dxa"/>
            <w:shd w:val="clear" w:color="auto" w:fill="FFFFFF" w:themeFill="background1"/>
            <w:vAlign w:val="center"/>
          </w:tcPr>
          <w:p w14:paraId="7B5055C3" w14:textId="0F313424" w:rsidR="009A28F5" w:rsidRDefault="0073746D" w:rsidP="009A28F5">
            <w:pPr>
              <w:tabs>
                <w:tab w:val="left" w:pos="3164"/>
              </w:tabs>
              <w:jc w:val="center"/>
              <w:rPr>
                <w:rFonts w:cstheme="minorHAnsi"/>
                <w:b/>
              </w:rPr>
            </w:pPr>
            <w:r>
              <w:rPr>
                <w:rFonts w:cstheme="minorHAnsi"/>
                <w:b/>
              </w:rPr>
              <w:lastRenderedPageBreak/>
              <w:t>9</w:t>
            </w:r>
          </w:p>
        </w:tc>
        <w:tc>
          <w:tcPr>
            <w:tcW w:w="6975" w:type="dxa"/>
            <w:gridSpan w:val="4"/>
            <w:shd w:val="clear" w:color="auto" w:fill="FFFFFF" w:themeFill="background1"/>
          </w:tcPr>
          <w:p w14:paraId="4A0805CF" w14:textId="7DAD7085" w:rsidR="009A28F5" w:rsidRDefault="009A28F5" w:rsidP="009A28F5">
            <w:pPr>
              <w:pStyle w:val="NoSpacing"/>
            </w:pPr>
            <w:r>
              <w:t>Gather</w:t>
            </w:r>
            <w:r w:rsidR="00AE355E">
              <w:t xml:space="preserve"> and utilise</w:t>
            </w:r>
            <w:r>
              <w:t xml:space="preserve"> employee feedback through a variety of mechanisms, including the use of analytics to measure engagement through our channels and use insight to continuously improve.  </w:t>
            </w:r>
          </w:p>
        </w:tc>
      </w:tr>
      <w:tr w:rsidR="009A28F5" w:rsidRPr="00A61771" w14:paraId="352CCA7E" w14:textId="77777777" w:rsidTr="004B1177">
        <w:trPr>
          <w:trHeight w:val="266"/>
        </w:trPr>
        <w:tc>
          <w:tcPr>
            <w:tcW w:w="2325" w:type="dxa"/>
            <w:shd w:val="clear" w:color="auto" w:fill="FFFFFF" w:themeFill="background1"/>
            <w:vAlign w:val="center"/>
          </w:tcPr>
          <w:p w14:paraId="53CE263B" w14:textId="307260EB" w:rsidR="009A28F5" w:rsidRPr="00A61771" w:rsidRDefault="009A28F5" w:rsidP="009A28F5">
            <w:pPr>
              <w:tabs>
                <w:tab w:val="left" w:pos="3164"/>
              </w:tabs>
              <w:jc w:val="center"/>
              <w:rPr>
                <w:rFonts w:cstheme="minorHAnsi"/>
                <w:b/>
              </w:rPr>
            </w:pPr>
            <w:r>
              <w:rPr>
                <w:rFonts w:cstheme="minorHAnsi"/>
                <w:b/>
              </w:rPr>
              <w:t>1</w:t>
            </w:r>
            <w:r w:rsidR="0073746D">
              <w:rPr>
                <w:rFonts w:cstheme="minorHAnsi"/>
                <w:b/>
              </w:rPr>
              <w:t>0</w:t>
            </w:r>
          </w:p>
        </w:tc>
        <w:tc>
          <w:tcPr>
            <w:tcW w:w="6975" w:type="dxa"/>
            <w:gridSpan w:val="4"/>
            <w:shd w:val="clear" w:color="auto" w:fill="FFFFFF" w:themeFill="background1"/>
          </w:tcPr>
          <w:p w14:paraId="074D2262" w14:textId="01C29C20" w:rsidR="00F458FA" w:rsidRPr="00C36898" w:rsidRDefault="009A28F5" w:rsidP="009A28F5">
            <w:pPr>
              <w:pStyle w:val="NoSpacing"/>
            </w:pPr>
            <w:r>
              <w:t xml:space="preserve">Working </w:t>
            </w:r>
            <w:r w:rsidR="009B73DB">
              <w:t xml:space="preserve">collaboratively </w:t>
            </w:r>
            <w:r>
              <w:t>with business areas to plan and deliver specific internal communications campaigns around Diversity, Equality and Inclusion, health and wellbeing, staff rewards, promotions, appraisal cycles among others that supports our wellbeing and people plan.</w:t>
            </w:r>
          </w:p>
        </w:tc>
      </w:tr>
      <w:tr w:rsidR="009A28F5" w:rsidRPr="00A61771" w14:paraId="4F9F3BE3" w14:textId="77777777" w:rsidTr="004B1177">
        <w:trPr>
          <w:trHeight w:val="266"/>
        </w:trPr>
        <w:tc>
          <w:tcPr>
            <w:tcW w:w="2325" w:type="dxa"/>
            <w:shd w:val="clear" w:color="auto" w:fill="FFFFFF" w:themeFill="background1"/>
            <w:vAlign w:val="center"/>
          </w:tcPr>
          <w:p w14:paraId="29BA78C6" w14:textId="6B42CD60" w:rsidR="009A28F5" w:rsidRPr="00A61771" w:rsidRDefault="009A28F5" w:rsidP="009A28F5">
            <w:pPr>
              <w:tabs>
                <w:tab w:val="left" w:pos="3164"/>
              </w:tabs>
              <w:jc w:val="center"/>
              <w:rPr>
                <w:rFonts w:cstheme="minorHAnsi"/>
                <w:b/>
              </w:rPr>
            </w:pPr>
            <w:r>
              <w:rPr>
                <w:rFonts w:cstheme="minorHAnsi"/>
                <w:b/>
              </w:rPr>
              <w:t>1</w:t>
            </w:r>
            <w:r w:rsidR="0073746D">
              <w:rPr>
                <w:rFonts w:cstheme="minorHAnsi"/>
                <w:b/>
              </w:rPr>
              <w:t>1</w:t>
            </w:r>
          </w:p>
        </w:tc>
        <w:tc>
          <w:tcPr>
            <w:tcW w:w="6975" w:type="dxa"/>
            <w:gridSpan w:val="4"/>
            <w:shd w:val="clear" w:color="auto" w:fill="FFFFFF" w:themeFill="background1"/>
          </w:tcPr>
          <w:p w14:paraId="3EEAC548" w14:textId="21EC2A34" w:rsidR="00F458FA" w:rsidRPr="00C36898" w:rsidRDefault="009A28F5" w:rsidP="009A28F5">
            <w:pPr>
              <w:pStyle w:val="NoSpacing"/>
            </w:pPr>
            <w:r>
              <w:t>Assisting with the delivery and reporting on staff surveys and apply the relevant information from the same to improve internal communications and engagement.</w:t>
            </w:r>
          </w:p>
        </w:tc>
      </w:tr>
      <w:tr w:rsidR="009A28F5" w:rsidRPr="00A61771" w14:paraId="18CE91D5" w14:textId="77777777" w:rsidTr="000D6EB6">
        <w:trPr>
          <w:trHeight w:val="266"/>
        </w:trPr>
        <w:tc>
          <w:tcPr>
            <w:tcW w:w="9300" w:type="dxa"/>
            <w:gridSpan w:val="5"/>
            <w:shd w:val="clear" w:color="auto" w:fill="auto"/>
          </w:tcPr>
          <w:p w14:paraId="2AC9606A" w14:textId="77777777" w:rsidR="009A28F5" w:rsidRDefault="009A28F5" w:rsidP="009A28F5">
            <w:pPr>
              <w:tabs>
                <w:tab w:val="left" w:pos="3164"/>
              </w:tabs>
              <w:jc w:val="both"/>
              <w:rPr>
                <w:rFonts w:cstheme="minorHAnsi"/>
                <w:b/>
              </w:rPr>
            </w:pPr>
          </w:p>
          <w:p w14:paraId="0A847A09" w14:textId="77777777" w:rsidR="009A28F5" w:rsidRPr="00A61771" w:rsidRDefault="009A28F5" w:rsidP="009A28F5">
            <w:pPr>
              <w:tabs>
                <w:tab w:val="left" w:pos="3164"/>
              </w:tabs>
              <w:jc w:val="both"/>
              <w:rPr>
                <w:rFonts w:cstheme="minorHAnsi"/>
                <w:b/>
              </w:rPr>
            </w:pPr>
            <w:r w:rsidRPr="00A61771">
              <w:rPr>
                <w:rFonts w:cstheme="minorHAnsi"/>
                <w:b/>
              </w:rPr>
              <w:t xml:space="preserve">Part </w:t>
            </w:r>
            <w:r>
              <w:rPr>
                <w:rFonts w:cstheme="minorHAnsi"/>
                <w:b/>
              </w:rPr>
              <w:t>B</w:t>
            </w:r>
            <w:r w:rsidRPr="00A61771">
              <w:rPr>
                <w:rFonts w:cstheme="minorHAnsi"/>
                <w:b/>
              </w:rPr>
              <w:t xml:space="preserve"> –   </w:t>
            </w:r>
            <w:r>
              <w:rPr>
                <w:rFonts w:cstheme="minorHAnsi"/>
                <w:b/>
              </w:rPr>
              <w:t xml:space="preserve">Scope of contacts </w:t>
            </w:r>
          </w:p>
          <w:p w14:paraId="174A4F3D" w14:textId="77777777" w:rsidR="009A28F5" w:rsidRPr="00A61771" w:rsidRDefault="009A28F5" w:rsidP="009A28F5">
            <w:pPr>
              <w:tabs>
                <w:tab w:val="left" w:pos="3164"/>
              </w:tabs>
              <w:jc w:val="both"/>
              <w:rPr>
                <w:rFonts w:cstheme="minorHAnsi"/>
                <w:b/>
              </w:rPr>
            </w:pPr>
          </w:p>
        </w:tc>
      </w:tr>
      <w:tr w:rsidR="009A28F5" w:rsidRPr="00A61771" w14:paraId="455E735C" w14:textId="77777777" w:rsidTr="003876A6">
        <w:trPr>
          <w:trHeight w:val="266"/>
        </w:trPr>
        <w:tc>
          <w:tcPr>
            <w:tcW w:w="9300" w:type="dxa"/>
            <w:gridSpan w:val="5"/>
            <w:shd w:val="clear" w:color="auto" w:fill="D9D9D9" w:themeFill="background1" w:themeFillShade="D9"/>
          </w:tcPr>
          <w:p w14:paraId="47BD5479" w14:textId="77777777" w:rsidR="009A28F5" w:rsidRPr="00A61771" w:rsidRDefault="009A28F5" w:rsidP="009A28F5">
            <w:pPr>
              <w:tabs>
                <w:tab w:val="left" w:pos="3164"/>
              </w:tabs>
              <w:jc w:val="both"/>
              <w:rPr>
                <w:rFonts w:cstheme="minorHAnsi"/>
                <w:b/>
              </w:rPr>
            </w:pPr>
            <w:r w:rsidRPr="00A61771">
              <w:rPr>
                <w:rFonts w:cstheme="minorHAnsi"/>
                <w:b/>
              </w:rPr>
              <w:t>Internal / External relationships:</w:t>
            </w:r>
          </w:p>
        </w:tc>
      </w:tr>
      <w:tr w:rsidR="009A28F5" w:rsidRPr="00A61771" w14:paraId="5F6AA987" w14:textId="77777777" w:rsidTr="004B1177">
        <w:trPr>
          <w:trHeight w:val="266"/>
        </w:trPr>
        <w:tc>
          <w:tcPr>
            <w:tcW w:w="9300" w:type="dxa"/>
            <w:gridSpan w:val="5"/>
            <w:shd w:val="clear" w:color="auto" w:fill="FFFFFF" w:themeFill="background1"/>
          </w:tcPr>
          <w:p w14:paraId="537C5C40" w14:textId="77777777" w:rsidR="009A28F5" w:rsidRPr="00A61771" w:rsidRDefault="009A28F5" w:rsidP="009A28F5">
            <w:pPr>
              <w:rPr>
                <w:rFonts w:cstheme="minorHAnsi"/>
              </w:rPr>
            </w:pPr>
          </w:p>
          <w:p w14:paraId="64EBD632" w14:textId="09C75D6C" w:rsidR="009A28F5" w:rsidRPr="00A61771" w:rsidRDefault="009A28F5" w:rsidP="009A28F5">
            <w:pPr>
              <w:rPr>
                <w:rFonts w:cstheme="minorHAnsi"/>
                <w:b/>
              </w:rPr>
            </w:pPr>
            <w:r w:rsidRPr="00A61771">
              <w:rPr>
                <w:rFonts w:cstheme="minorHAnsi"/>
                <w:b/>
              </w:rPr>
              <w:t xml:space="preserve">Internal: </w:t>
            </w:r>
            <w:r w:rsidR="00B06DD4" w:rsidRPr="13E9A8B5">
              <w:t xml:space="preserve">Regular </w:t>
            </w:r>
            <w:r w:rsidR="00B06DD4" w:rsidRPr="044FC3C7">
              <w:t>contact</w:t>
            </w:r>
            <w:r w:rsidR="00B06DD4" w:rsidRPr="13E9A8B5">
              <w:t xml:space="preserve"> with Heads of Departments, Area Commands</w:t>
            </w:r>
            <w:r w:rsidR="00AE355E">
              <w:t>, Senior Management Teams</w:t>
            </w:r>
            <w:r w:rsidR="00B06DD4" w:rsidRPr="13E9A8B5">
              <w:t xml:space="preserve"> and</w:t>
            </w:r>
            <w:r w:rsidR="00AE355E">
              <w:t xml:space="preserve"> lead for Force Projects including transformation.</w:t>
            </w:r>
          </w:p>
          <w:p w14:paraId="468518ED" w14:textId="77777777" w:rsidR="009A28F5" w:rsidRPr="00A61771" w:rsidRDefault="009A28F5" w:rsidP="009A28F5">
            <w:pPr>
              <w:rPr>
                <w:rFonts w:cstheme="minorHAnsi"/>
                <w:b/>
              </w:rPr>
            </w:pPr>
          </w:p>
          <w:p w14:paraId="4E241F3C" w14:textId="78FF1879" w:rsidR="009A28F5" w:rsidRDefault="009A28F5" w:rsidP="00B06DD4">
            <w:r w:rsidRPr="00A61771">
              <w:rPr>
                <w:rFonts w:cstheme="minorHAnsi"/>
                <w:b/>
              </w:rPr>
              <w:t>External:</w:t>
            </w:r>
            <w:r>
              <w:rPr>
                <w:rFonts w:cstheme="minorHAnsi"/>
                <w:b/>
              </w:rPr>
              <w:t xml:space="preserve"> </w:t>
            </w:r>
            <w:r w:rsidR="009F5500">
              <w:t>Internal</w:t>
            </w:r>
            <w:r w:rsidR="00B06DD4" w:rsidRPr="005D0672">
              <w:t xml:space="preserve"> comms partners from</w:t>
            </w:r>
            <w:r w:rsidR="00B06DD4">
              <w:rPr>
                <w:b/>
                <w:bCs/>
              </w:rPr>
              <w:t xml:space="preserve"> </w:t>
            </w:r>
            <w:r w:rsidR="00B06DD4" w:rsidRPr="00BB2680">
              <w:t xml:space="preserve">other organisations. </w:t>
            </w:r>
            <w:r w:rsidR="00B06DD4">
              <w:t>E</w:t>
            </w:r>
            <w:r w:rsidR="00B06DD4" w:rsidRPr="00BB2680">
              <w:t xml:space="preserve">ngagement companies or </w:t>
            </w:r>
            <w:r w:rsidR="00B06DD4">
              <w:t xml:space="preserve">comms </w:t>
            </w:r>
            <w:r w:rsidR="00B06DD4" w:rsidRPr="00BB2680">
              <w:t>agencies</w:t>
            </w:r>
            <w:r w:rsidR="00B06DD4">
              <w:t xml:space="preserve"> for contract opportunities.</w:t>
            </w:r>
            <w:r w:rsidR="00AE355E">
              <w:t xml:space="preserve">  Partner agencies</w:t>
            </w:r>
            <w:r w:rsidR="00024AFB">
              <w:t xml:space="preserve">, </w:t>
            </w:r>
            <w:r w:rsidR="006712EA">
              <w:t>m</w:t>
            </w:r>
            <w:r w:rsidR="00024AFB">
              <w:t>edia</w:t>
            </w:r>
            <w:r w:rsidR="00AE355E">
              <w:t xml:space="preserve"> and Press.</w:t>
            </w:r>
          </w:p>
          <w:p w14:paraId="320AB265" w14:textId="52422221" w:rsidR="00B06DD4" w:rsidRPr="00A61771" w:rsidRDefault="00B06DD4" w:rsidP="00B06DD4">
            <w:pPr>
              <w:rPr>
                <w:rFonts w:cstheme="minorHAnsi"/>
              </w:rPr>
            </w:pPr>
          </w:p>
        </w:tc>
      </w:tr>
    </w:tbl>
    <w:p w14:paraId="19F67BE8" w14:textId="77777777" w:rsidR="00DB6EBE" w:rsidRPr="00A61771" w:rsidRDefault="00DB6EBE"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9016"/>
      </w:tblGrid>
      <w:tr w:rsidR="00720AFC" w:rsidRPr="00A61771" w14:paraId="0DCE752C" w14:textId="77777777" w:rsidTr="001F50B3">
        <w:trPr>
          <w:trHeight w:val="542"/>
        </w:trPr>
        <w:tc>
          <w:tcPr>
            <w:tcW w:w="5000" w:type="pct"/>
            <w:shd w:val="clear" w:color="auto" w:fill="FFFFFF" w:themeFill="background1"/>
          </w:tcPr>
          <w:p w14:paraId="1FFC4149" w14:textId="77777777" w:rsidR="00720AFC" w:rsidRPr="00A61771" w:rsidRDefault="00720AFC" w:rsidP="001F50B3">
            <w:pPr>
              <w:tabs>
                <w:tab w:val="left" w:pos="3164"/>
              </w:tabs>
              <w:jc w:val="both"/>
              <w:rPr>
                <w:rFonts w:cstheme="minorHAnsi"/>
                <w:b/>
              </w:rPr>
            </w:pPr>
          </w:p>
          <w:p w14:paraId="2B61445E" w14:textId="77777777" w:rsidR="00720AFC" w:rsidRPr="00A61771" w:rsidRDefault="00C300A7" w:rsidP="001F50B3">
            <w:pPr>
              <w:tabs>
                <w:tab w:val="left" w:pos="3164"/>
              </w:tabs>
              <w:jc w:val="both"/>
              <w:rPr>
                <w:rFonts w:cstheme="minorHAnsi"/>
                <w:b/>
              </w:rPr>
            </w:pPr>
            <w:r>
              <w:rPr>
                <w:rFonts w:cstheme="minorHAnsi"/>
                <w:b/>
              </w:rPr>
              <w:t>Part C</w:t>
            </w:r>
            <w:r w:rsidR="00720AFC" w:rsidRPr="00A61771">
              <w:rPr>
                <w:rFonts w:cstheme="minorHAnsi"/>
                <w:b/>
              </w:rPr>
              <w:t xml:space="preserve"> – Competencies and Values  </w:t>
            </w:r>
          </w:p>
          <w:p w14:paraId="4D88A27D" w14:textId="77777777" w:rsidR="00720AFC" w:rsidRPr="00A61771" w:rsidRDefault="00720AFC" w:rsidP="001F50B3">
            <w:pPr>
              <w:tabs>
                <w:tab w:val="left" w:pos="3164"/>
              </w:tabs>
              <w:jc w:val="both"/>
              <w:rPr>
                <w:rFonts w:cstheme="minorHAnsi"/>
                <w:b/>
              </w:rPr>
            </w:pPr>
          </w:p>
        </w:tc>
      </w:tr>
      <w:tr w:rsidR="00720AFC" w:rsidRPr="00A61771" w14:paraId="5D86D37C" w14:textId="77777777" w:rsidTr="001F50B3">
        <w:trPr>
          <w:trHeight w:val="266"/>
        </w:trPr>
        <w:tc>
          <w:tcPr>
            <w:tcW w:w="5000" w:type="pct"/>
            <w:shd w:val="clear" w:color="auto" w:fill="D9D9D9" w:themeFill="background1" w:themeFillShade="D9"/>
          </w:tcPr>
          <w:p w14:paraId="4471D1B5" w14:textId="12A71436" w:rsidR="00720AFC" w:rsidRPr="006B466D" w:rsidRDefault="00A37955" w:rsidP="001F50B3">
            <w:pPr>
              <w:tabs>
                <w:tab w:val="left" w:pos="3164"/>
              </w:tabs>
              <w:jc w:val="both"/>
              <w:rPr>
                <w:rFonts w:cstheme="minorHAnsi"/>
                <w:b/>
              </w:rPr>
            </w:pPr>
            <w:r w:rsidRPr="006B466D">
              <w:rPr>
                <w:rFonts w:cstheme="minorHAnsi"/>
                <w:b/>
              </w:rPr>
              <w:t>Northumbria competencies and values framework (NCVF)</w:t>
            </w:r>
          </w:p>
        </w:tc>
      </w:tr>
      <w:tr w:rsidR="00720AFC" w:rsidRPr="00A61771" w14:paraId="3A0A6A95" w14:textId="77777777" w:rsidTr="001F50B3">
        <w:trPr>
          <w:trHeight w:val="266"/>
        </w:trPr>
        <w:tc>
          <w:tcPr>
            <w:tcW w:w="5000" w:type="pct"/>
            <w:shd w:val="clear" w:color="auto" w:fill="FFFFFF" w:themeFill="background1"/>
          </w:tcPr>
          <w:p w14:paraId="070731B4" w14:textId="77777777" w:rsidR="00720AFC" w:rsidRPr="00A61771" w:rsidRDefault="00720AFC" w:rsidP="00C36898">
            <w:pPr>
              <w:tabs>
                <w:tab w:val="left" w:pos="3164"/>
              </w:tabs>
              <w:rPr>
                <w:rFonts w:cstheme="minorHAnsi"/>
              </w:rPr>
            </w:pPr>
          </w:p>
        </w:tc>
      </w:tr>
    </w:tbl>
    <w:p w14:paraId="3CA7A5B4" w14:textId="77777777" w:rsidR="00720AFC" w:rsidRPr="00A61771" w:rsidRDefault="00720AFC" w:rsidP="00BC425A">
      <w:pPr>
        <w:tabs>
          <w:tab w:val="left" w:pos="3164"/>
        </w:tabs>
        <w:ind w:left="720"/>
        <w:rPr>
          <w:rFonts w:cstheme="minorHAnsi"/>
        </w:rPr>
      </w:pPr>
    </w:p>
    <w:tbl>
      <w:tblPr>
        <w:tblStyle w:val="TableGrid"/>
        <w:tblW w:w="5000" w:type="pct"/>
        <w:tblLook w:val="04A0" w:firstRow="1" w:lastRow="0" w:firstColumn="1" w:lastColumn="0" w:noHBand="0" w:noVBand="1"/>
      </w:tblPr>
      <w:tblGrid>
        <w:gridCol w:w="521"/>
        <w:gridCol w:w="8495"/>
      </w:tblGrid>
      <w:tr w:rsidR="00D37A62" w:rsidRPr="00A61771" w14:paraId="4BF47E9D" w14:textId="77777777" w:rsidTr="00F75D1E">
        <w:trPr>
          <w:trHeight w:val="606"/>
        </w:trPr>
        <w:tc>
          <w:tcPr>
            <w:tcW w:w="5000" w:type="pct"/>
            <w:gridSpan w:val="2"/>
            <w:shd w:val="clear" w:color="auto" w:fill="FFFFFF" w:themeFill="background1"/>
          </w:tcPr>
          <w:p w14:paraId="068CC07D" w14:textId="77777777" w:rsidR="00D37A62" w:rsidRPr="00A61771" w:rsidRDefault="00D37A62" w:rsidP="009C514A">
            <w:pPr>
              <w:tabs>
                <w:tab w:val="left" w:pos="3164"/>
              </w:tabs>
              <w:jc w:val="both"/>
              <w:rPr>
                <w:rFonts w:cstheme="minorHAnsi"/>
                <w:b/>
              </w:rPr>
            </w:pPr>
          </w:p>
          <w:p w14:paraId="60C12392" w14:textId="32E64D7F" w:rsidR="00D37A62" w:rsidRPr="00A61771" w:rsidRDefault="00D37A62" w:rsidP="00F75D1E">
            <w:pPr>
              <w:tabs>
                <w:tab w:val="left" w:pos="3164"/>
              </w:tabs>
              <w:rPr>
                <w:rFonts w:cstheme="minorHAnsi"/>
                <w:i/>
                <w:color w:val="FF0000"/>
              </w:rPr>
            </w:pPr>
            <w:r w:rsidRPr="00A61771">
              <w:rPr>
                <w:rFonts w:cstheme="minorHAnsi"/>
                <w:b/>
              </w:rPr>
              <w:t xml:space="preserve">Part </w:t>
            </w:r>
            <w:r w:rsidR="00C300A7">
              <w:rPr>
                <w:rFonts w:cstheme="minorHAnsi"/>
                <w:b/>
              </w:rPr>
              <w:t>D</w:t>
            </w:r>
            <w:r w:rsidRPr="00A61771">
              <w:rPr>
                <w:rFonts w:cstheme="minorHAnsi"/>
                <w:b/>
              </w:rPr>
              <w:t xml:space="preserve"> –   </w:t>
            </w:r>
            <w:r w:rsidR="00D02BC1" w:rsidRPr="00A61771">
              <w:rPr>
                <w:rFonts w:cstheme="minorHAnsi"/>
                <w:b/>
              </w:rPr>
              <w:t>Continuous Professional Development (CPD)</w:t>
            </w:r>
            <w:r w:rsidR="005C0D19" w:rsidRPr="00A61771">
              <w:rPr>
                <w:rFonts w:cstheme="minorHAnsi"/>
                <w:b/>
              </w:rPr>
              <w:t xml:space="preserve"> role 6 months </w:t>
            </w:r>
          </w:p>
          <w:p w14:paraId="6C7E7FAA" w14:textId="77777777" w:rsidR="00D37A62" w:rsidRPr="00A61771" w:rsidRDefault="00D37A62" w:rsidP="009C514A">
            <w:pPr>
              <w:tabs>
                <w:tab w:val="left" w:pos="3164"/>
              </w:tabs>
              <w:jc w:val="both"/>
              <w:rPr>
                <w:rFonts w:cstheme="minorHAnsi"/>
                <w:b/>
              </w:rPr>
            </w:pPr>
          </w:p>
        </w:tc>
      </w:tr>
      <w:tr w:rsidR="000F299D" w:rsidRPr="00A61771" w14:paraId="04EFA20D" w14:textId="77777777" w:rsidTr="00565783">
        <w:trPr>
          <w:trHeight w:val="266"/>
        </w:trPr>
        <w:tc>
          <w:tcPr>
            <w:tcW w:w="5000" w:type="pct"/>
            <w:gridSpan w:val="2"/>
            <w:shd w:val="clear" w:color="auto" w:fill="D9D9D9" w:themeFill="background1" w:themeFillShade="D9"/>
          </w:tcPr>
          <w:p w14:paraId="7DAA2F90" w14:textId="77777777" w:rsidR="000F299D" w:rsidRPr="00A61771" w:rsidRDefault="000F299D" w:rsidP="000F299D">
            <w:pPr>
              <w:tabs>
                <w:tab w:val="left" w:pos="3164"/>
              </w:tabs>
              <w:rPr>
                <w:rFonts w:cstheme="minorHAnsi"/>
                <w:b/>
              </w:rPr>
            </w:pPr>
            <w:r w:rsidRPr="00A61771">
              <w:rPr>
                <w:rFonts w:cstheme="minorHAnsi"/>
                <w:b/>
              </w:rPr>
              <w:t>First 6 months</w:t>
            </w:r>
          </w:p>
        </w:tc>
      </w:tr>
      <w:tr w:rsidR="000F299D" w:rsidRPr="00A61771" w14:paraId="5750964E" w14:textId="77777777" w:rsidTr="00FC572C">
        <w:trPr>
          <w:trHeight w:val="563"/>
        </w:trPr>
        <w:tc>
          <w:tcPr>
            <w:tcW w:w="289" w:type="pct"/>
            <w:shd w:val="clear" w:color="auto" w:fill="auto"/>
            <w:vAlign w:val="center"/>
          </w:tcPr>
          <w:p w14:paraId="78286E36" w14:textId="77777777" w:rsidR="000F299D" w:rsidRPr="00A61771" w:rsidRDefault="000F299D" w:rsidP="00FC572C">
            <w:pPr>
              <w:tabs>
                <w:tab w:val="left" w:pos="3164"/>
              </w:tabs>
              <w:jc w:val="center"/>
              <w:rPr>
                <w:rFonts w:cstheme="minorHAnsi"/>
              </w:rPr>
            </w:pPr>
            <w:r w:rsidRPr="00A61771">
              <w:rPr>
                <w:rFonts w:cstheme="minorHAnsi"/>
              </w:rPr>
              <w:t>1</w:t>
            </w:r>
          </w:p>
        </w:tc>
        <w:tc>
          <w:tcPr>
            <w:tcW w:w="4711" w:type="pct"/>
            <w:shd w:val="clear" w:color="auto" w:fill="auto"/>
          </w:tcPr>
          <w:p w14:paraId="4219153D" w14:textId="18B2BF36" w:rsidR="000F299D" w:rsidRPr="00A61771" w:rsidRDefault="00312423" w:rsidP="000F299D">
            <w:pPr>
              <w:tabs>
                <w:tab w:val="left" w:pos="3164"/>
              </w:tabs>
              <w:rPr>
                <w:rFonts w:cstheme="minorHAnsi"/>
              </w:rPr>
            </w:pPr>
            <w:r>
              <w:rPr>
                <w:rFonts w:cstheme="minorHAnsi"/>
              </w:rPr>
              <w:t>Diversity, Equality and Inclusion foundation training</w:t>
            </w:r>
          </w:p>
        </w:tc>
      </w:tr>
      <w:tr w:rsidR="000F299D" w:rsidRPr="00A61771" w14:paraId="1563FF15" w14:textId="77777777" w:rsidTr="00FC572C">
        <w:trPr>
          <w:trHeight w:val="563"/>
        </w:trPr>
        <w:tc>
          <w:tcPr>
            <w:tcW w:w="289" w:type="pct"/>
            <w:shd w:val="clear" w:color="auto" w:fill="auto"/>
            <w:vAlign w:val="center"/>
          </w:tcPr>
          <w:p w14:paraId="49A323AC" w14:textId="77777777" w:rsidR="000F299D" w:rsidRPr="00A61771" w:rsidRDefault="000F299D" w:rsidP="00FC572C">
            <w:pPr>
              <w:tabs>
                <w:tab w:val="left" w:pos="3164"/>
              </w:tabs>
              <w:jc w:val="center"/>
              <w:rPr>
                <w:rFonts w:cstheme="minorHAnsi"/>
              </w:rPr>
            </w:pPr>
            <w:r w:rsidRPr="00A61771">
              <w:rPr>
                <w:rFonts w:cstheme="minorHAnsi"/>
              </w:rPr>
              <w:t>2</w:t>
            </w:r>
          </w:p>
        </w:tc>
        <w:tc>
          <w:tcPr>
            <w:tcW w:w="4711" w:type="pct"/>
            <w:shd w:val="clear" w:color="auto" w:fill="auto"/>
          </w:tcPr>
          <w:p w14:paraId="129C688F" w14:textId="106B8C27" w:rsidR="000F299D" w:rsidRPr="00A61771" w:rsidRDefault="00312423" w:rsidP="000F299D">
            <w:pPr>
              <w:tabs>
                <w:tab w:val="left" w:pos="3164"/>
              </w:tabs>
              <w:rPr>
                <w:rFonts w:cstheme="minorHAnsi"/>
              </w:rPr>
            </w:pPr>
            <w:r>
              <w:rPr>
                <w:rFonts w:cstheme="minorHAnsi"/>
              </w:rPr>
              <w:t>Training on force computer systems including the intranet and social media platforms.</w:t>
            </w:r>
          </w:p>
        </w:tc>
      </w:tr>
      <w:tr w:rsidR="000F299D" w:rsidRPr="00A61771" w14:paraId="097B7D55" w14:textId="77777777" w:rsidTr="00FC572C">
        <w:trPr>
          <w:trHeight w:val="563"/>
        </w:trPr>
        <w:tc>
          <w:tcPr>
            <w:tcW w:w="289" w:type="pct"/>
            <w:shd w:val="clear" w:color="auto" w:fill="auto"/>
            <w:vAlign w:val="center"/>
          </w:tcPr>
          <w:p w14:paraId="383D86E5" w14:textId="77777777" w:rsidR="000F299D" w:rsidRPr="00A61771" w:rsidRDefault="000F299D" w:rsidP="00FC572C">
            <w:pPr>
              <w:tabs>
                <w:tab w:val="left" w:pos="3164"/>
              </w:tabs>
              <w:jc w:val="center"/>
              <w:rPr>
                <w:rFonts w:cstheme="minorHAnsi"/>
              </w:rPr>
            </w:pPr>
            <w:r w:rsidRPr="00A61771">
              <w:rPr>
                <w:rFonts w:cstheme="minorHAnsi"/>
              </w:rPr>
              <w:t>3</w:t>
            </w:r>
          </w:p>
        </w:tc>
        <w:tc>
          <w:tcPr>
            <w:tcW w:w="4711" w:type="pct"/>
            <w:shd w:val="clear" w:color="auto" w:fill="auto"/>
          </w:tcPr>
          <w:p w14:paraId="2B6CD6DC" w14:textId="16796D96" w:rsidR="000F299D" w:rsidRPr="00A61771" w:rsidRDefault="00312423" w:rsidP="000F299D">
            <w:pPr>
              <w:tabs>
                <w:tab w:val="left" w:pos="3164"/>
              </w:tabs>
              <w:rPr>
                <w:rFonts w:cstheme="minorHAnsi"/>
              </w:rPr>
            </w:pPr>
            <w:r>
              <w:rPr>
                <w:rFonts w:cstheme="minorHAnsi"/>
              </w:rPr>
              <w:t>Media Law training</w:t>
            </w:r>
          </w:p>
        </w:tc>
      </w:tr>
      <w:tr w:rsidR="000F299D" w:rsidRPr="00A61771" w14:paraId="044B5088" w14:textId="77777777" w:rsidTr="00FC572C">
        <w:trPr>
          <w:trHeight w:val="563"/>
        </w:trPr>
        <w:tc>
          <w:tcPr>
            <w:tcW w:w="289" w:type="pct"/>
            <w:shd w:val="clear" w:color="auto" w:fill="auto"/>
            <w:vAlign w:val="center"/>
          </w:tcPr>
          <w:p w14:paraId="6183DD53" w14:textId="77777777" w:rsidR="000F299D" w:rsidRPr="00A61771" w:rsidRDefault="000F299D" w:rsidP="00FC572C">
            <w:pPr>
              <w:tabs>
                <w:tab w:val="left" w:pos="3164"/>
              </w:tabs>
              <w:jc w:val="center"/>
              <w:rPr>
                <w:rFonts w:cstheme="minorHAnsi"/>
              </w:rPr>
            </w:pPr>
            <w:r w:rsidRPr="00A61771">
              <w:rPr>
                <w:rFonts w:cstheme="minorHAnsi"/>
              </w:rPr>
              <w:t>4</w:t>
            </w:r>
          </w:p>
        </w:tc>
        <w:tc>
          <w:tcPr>
            <w:tcW w:w="4711" w:type="pct"/>
            <w:shd w:val="clear" w:color="auto" w:fill="auto"/>
          </w:tcPr>
          <w:p w14:paraId="1ACEA2E1" w14:textId="41C4C7BD" w:rsidR="000F299D" w:rsidRPr="00A61771" w:rsidRDefault="00312423" w:rsidP="000F299D">
            <w:pPr>
              <w:tabs>
                <w:tab w:val="left" w:pos="3164"/>
              </w:tabs>
              <w:rPr>
                <w:rFonts w:cstheme="minorHAnsi"/>
              </w:rPr>
            </w:pPr>
            <w:r>
              <w:rPr>
                <w:rFonts w:cstheme="minorHAnsi"/>
              </w:rPr>
              <w:t>Video editing training</w:t>
            </w:r>
          </w:p>
        </w:tc>
      </w:tr>
      <w:tr w:rsidR="000F299D" w:rsidRPr="00A61771" w14:paraId="0998F58D" w14:textId="77777777" w:rsidTr="00565783">
        <w:trPr>
          <w:trHeight w:val="266"/>
        </w:trPr>
        <w:tc>
          <w:tcPr>
            <w:tcW w:w="5000" w:type="pct"/>
            <w:gridSpan w:val="2"/>
            <w:shd w:val="clear" w:color="auto" w:fill="D9D9D9" w:themeFill="background1" w:themeFillShade="D9"/>
          </w:tcPr>
          <w:p w14:paraId="585D2D1F" w14:textId="77777777" w:rsidR="000F299D" w:rsidRPr="00A61771" w:rsidRDefault="000F299D" w:rsidP="000F299D">
            <w:pPr>
              <w:tabs>
                <w:tab w:val="left" w:pos="3164"/>
              </w:tabs>
              <w:rPr>
                <w:rFonts w:cstheme="minorHAnsi"/>
                <w:b/>
              </w:rPr>
            </w:pPr>
            <w:r w:rsidRPr="00A61771">
              <w:rPr>
                <w:rFonts w:cstheme="minorHAnsi"/>
                <w:b/>
              </w:rPr>
              <w:t>12 months and beyond</w:t>
            </w:r>
          </w:p>
        </w:tc>
      </w:tr>
      <w:tr w:rsidR="000F299D" w:rsidRPr="00A61771" w14:paraId="5492E3CB" w14:textId="77777777" w:rsidTr="00FC572C">
        <w:trPr>
          <w:trHeight w:val="588"/>
        </w:trPr>
        <w:tc>
          <w:tcPr>
            <w:tcW w:w="289" w:type="pct"/>
            <w:shd w:val="clear" w:color="auto" w:fill="auto"/>
            <w:vAlign w:val="center"/>
          </w:tcPr>
          <w:p w14:paraId="4C10DC4B" w14:textId="77777777" w:rsidR="000F299D" w:rsidRPr="00A61771" w:rsidRDefault="000F299D" w:rsidP="00FC572C">
            <w:pPr>
              <w:tabs>
                <w:tab w:val="left" w:pos="3164"/>
              </w:tabs>
              <w:jc w:val="center"/>
              <w:rPr>
                <w:rFonts w:cstheme="minorHAnsi"/>
              </w:rPr>
            </w:pPr>
            <w:r w:rsidRPr="00A61771">
              <w:rPr>
                <w:rFonts w:cstheme="minorHAnsi"/>
              </w:rPr>
              <w:t>5</w:t>
            </w:r>
          </w:p>
        </w:tc>
        <w:tc>
          <w:tcPr>
            <w:tcW w:w="4711" w:type="pct"/>
            <w:shd w:val="clear" w:color="auto" w:fill="auto"/>
          </w:tcPr>
          <w:p w14:paraId="3DDFFA52" w14:textId="7679A8D0" w:rsidR="000F299D" w:rsidRPr="00A61771" w:rsidRDefault="00312423" w:rsidP="000F299D">
            <w:pPr>
              <w:tabs>
                <w:tab w:val="left" w:pos="3164"/>
              </w:tabs>
              <w:rPr>
                <w:rFonts w:cstheme="minorHAnsi"/>
              </w:rPr>
            </w:pPr>
            <w:r>
              <w:t>National police communicators course.</w:t>
            </w:r>
          </w:p>
        </w:tc>
      </w:tr>
      <w:tr w:rsidR="000F299D" w:rsidRPr="00A61771" w14:paraId="3BB23F7D" w14:textId="77777777" w:rsidTr="00FC572C">
        <w:trPr>
          <w:trHeight w:val="588"/>
        </w:trPr>
        <w:tc>
          <w:tcPr>
            <w:tcW w:w="289" w:type="pct"/>
            <w:shd w:val="clear" w:color="auto" w:fill="auto"/>
            <w:vAlign w:val="center"/>
          </w:tcPr>
          <w:p w14:paraId="2239D1F1" w14:textId="77777777" w:rsidR="000F299D" w:rsidRPr="00A61771" w:rsidRDefault="000F299D" w:rsidP="00FC572C">
            <w:pPr>
              <w:tabs>
                <w:tab w:val="left" w:pos="3164"/>
              </w:tabs>
              <w:jc w:val="center"/>
              <w:rPr>
                <w:rFonts w:cstheme="minorHAnsi"/>
              </w:rPr>
            </w:pPr>
            <w:r w:rsidRPr="00A61771">
              <w:rPr>
                <w:rFonts w:cstheme="minorHAnsi"/>
              </w:rPr>
              <w:t>6</w:t>
            </w:r>
          </w:p>
        </w:tc>
        <w:tc>
          <w:tcPr>
            <w:tcW w:w="4711" w:type="pct"/>
            <w:shd w:val="clear" w:color="auto" w:fill="auto"/>
          </w:tcPr>
          <w:p w14:paraId="1F37D34F" w14:textId="77777777" w:rsidR="000F299D" w:rsidRPr="00A61771" w:rsidRDefault="000F299D" w:rsidP="000F299D">
            <w:pPr>
              <w:tabs>
                <w:tab w:val="left" w:pos="3164"/>
              </w:tabs>
              <w:rPr>
                <w:rFonts w:cstheme="minorHAnsi"/>
              </w:rPr>
            </w:pPr>
          </w:p>
        </w:tc>
      </w:tr>
      <w:tr w:rsidR="000F299D" w:rsidRPr="00A61771" w14:paraId="74B83EE9" w14:textId="77777777" w:rsidTr="00FC572C">
        <w:trPr>
          <w:trHeight w:val="588"/>
        </w:trPr>
        <w:tc>
          <w:tcPr>
            <w:tcW w:w="289" w:type="pct"/>
            <w:shd w:val="clear" w:color="auto" w:fill="auto"/>
            <w:vAlign w:val="center"/>
          </w:tcPr>
          <w:p w14:paraId="403A6452" w14:textId="77777777" w:rsidR="000F299D" w:rsidRPr="00A61771" w:rsidRDefault="000F299D" w:rsidP="00FC572C">
            <w:pPr>
              <w:tabs>
                <w:tab w:val="left" w:pos="3164"/>
              </w:tabs>
              <w:jc w:val="center"/>
              <w:rPr>
                <w:rFonts w:cstheme="minorHAnsi"/>
              </w:rPr>
            </w:pPr>
            <w:r w:rsidRPr="00A61771">
              <w:rPr>
                <w:rFonts w:cstheme="minorHAnsi"/>
              </w:rPr>
              <w:lastRenderedPageBreak/>
              <w:t>7</w:t>
            </w:r>
          </w:p>
        </w:tc>
        <w:tc>
          <w:tcPr>
            <w:tcW w:w="4711" w:type="pct"/>
            <w:shd w:val="clear" w:color="auto" w:fill="auto"/>
          </w:tcPr>
          <w:p w14:paraId="1B276353" w14:textId="77777777" w:rsidR="000F299D" w:rsidRDefault="000F299D" w:rsidP="000F299D">
            <w:pPr>
              <w:tabs>
                <w:tab w:val="left" w:pos="3164"/>
              </w:tabs>
              <w:rPr>
                <w:rFonts w:cstheme="minorHAnsi"/>
              </w:rPr>
            </w:pPr>
          </w:p>
          <w:p w14:paraId="511A3035" w14:textId="77777777" w:rsidR="00FC572C" w:rsidRPr="00A61771" w:rsidRDefault="00FC572C" w:rsidP="000F299D">
            <w:pPr>
              <w:tabs>
                <w:tab w:val="left" w:pos="3164"/>
              </w:tabs>
              <w:rPr>
                <w:rFonts w:cstheme="minorHAnsi"/>
              </w:rPr>
            </w:pPr>
          </w:p>
        </w:tc>
      </w:tr>
      <w:tr w:rsidR="000F299D" w:rsidRPr="00A61771" w14:paraId="08EFFD49" w14:textId="77777777" w:rsidTr="00FC572C">
        <w:trPr>
          <w:trHeight w:val="588"/>
        </w:trPr>
        <w:tc>
          <w:tcPr>
            <w:tcW w:w="289" w:type="pct"/>
            <w:shd w:val="clear" w:color="auto" w:fill="auto"/>
            <w:vAlign w:val="center"/>
          </w:tcPr>
          <w:p w14:paraId="5B5272CB" w14:textId="77777777" w:rsidR="000F299D" w:rsidRPr="00A61771" w:rsidRDefault="000F299D" w:rsidP="00FC572C">
            <w:pPr>
              <w:tabs>
                <w:tab w:val="left" w:pos="3164"/>
              </w:tabs>
              <w:jc w:val="center"/>
              <w:rPr>
                <w:rFonts w:cstheme="minorHAnsi"/>
              </w:rPr>
            </w:pPr>
            <w:r w:rsidRPr="00A61771">
              <w:rPr>
                <w:rFonts w:cstheme="minorHAnsi"/>
              </w:rPr>
              <w:t>8</w:t>
            </w:r>
          </w:p>
        </w:tc>
        <w:tc>
          <w:tcPr>
            <w:tcW w:w="4711" w:type="pct"/>
            <w:shd w:val="clear" w:color="auto" w:fill="auto"/>
          </w:tcPr>
          <w:p w14:paraId="050AC338" w14:textId="77777777" w:rsidR="000F299D" w:rsidRPr="00A61771" w:rsidRDefault="000F299D" w:rsidP="000F299D">
            <w:pPr>
              <w:tabs>
                <w:tab w:val="left" w:pos="3164"/>
              </w:tabs>
              <w:rPr>
                <w:rFonts w:cstheme="minorHAnsi"/>
              </w:rPr>
            </w:pPr>
          </w:p>
        </w:tc>
      </w:tr>
    </w:tbl>
    <w:p w14:paraId="79D486FF" w14:textId="77777777" w:rsidR="00D37A62" w:rsidRPr="00A61771" w:rsidRDefault="00D37A62" w:rsidP="00BC425A">
      <w:pPr>
        <w:tabs>
          <w:tab w:val="left" w:pos="3164"/>
        </w:tabs>
        <w:ind w:left="720"/>
        <w:rPr>
          <w:rFonts w:cstheme="minorHAnsi"/>
        </w:rPr>
      </w:pPr>
    </w:p>
    <w:p w14:paraId="67D4E419" w14:textId="77777777" w:rsidR="000364FC" w:rsidRPr="00A61771" w:rsidRDefault="00720AFC" w:rsidP="000364FC">
      <w:pPr>
        <w:rPr>
          <w:rFonts w:cstheme="minorHAnsi"/>
          <w:b/>
          <w:bCs/>
        </w:rPr>
      </w:pPr>
      <w:r w:rsidRPr="00A61771">
        <w:rPr>
          <w:rFonts w:cstheme="minorHAnsi"/>
          <w:b/>
          <w:bCs/>
        </w:rPr>
        <w:t xml:space="preserve">Part </w:t>
      </w:r>
      <w:r w:rsidR="00C300A7">
        <w:rPr>
          <w:rFonts w:cstheme="minorHAnsi"/>
          <w:b/>
          <w:bCs/>
        </w:rPr>
        <w:t>E</w:t>
      </w:r>
      <w:r w:rsidRPr="00A61771">
        <w:rPr>
          <w:rFonts w:cstheme="minorHAnsi"/>
          <w:b/>
          <w:bCs/>
        </w:rPr>
        <w:t xml:space="preserve"> - </w:t>
      </w:r>
      <w:r w:rsidR="000364FC" w:rsidRPr="00A61771">
        <w:rPr>
          <w:rFonts w:cstheme="minorHAnsi"/>
          <w:b/>
          <w:bCs/>
        </w:rPr>
        <w:t>PERSON SPECIFICATION</w:t>
      </w:r>
      <w:r w:rsidR="003E05B7" w:rsidRPr="00A61771">
        <w:rPr>
          <w:rFonts w:cstheme="minorHAnsi"/>
          <w:b/>
          <w:bCs/>
        </w:rPr>
        <w:t xml:space="preserve"> </w:t>
      </w:r>
    </w:p>
    <w:tbl>
      <w:tblPr>
        <w:tblStyle w:val="SUTable"/>
        <w:tblW w:w="0" w:type="auto"/>
        <w:tblLook w:val="04A0" w:firstRow="1" w:lastRow="0" w:firstColumn="1" w:lastColumn="0" w:noHBand="0" w:noVBand="1"/>
      </w:tblPr>
      <w:tblGrid>
        <w:gridCol w:w="1578"/>
        <w:gridCol w:w="2677"/>
        <w:gridCol w:w="2620"/>
        <w:gridCol w:w="2141"/>
      </w:tblGrid>
      <w:tr w:rsidR="000364FC" w:rsidRPr="00A61771" w14:paraId="22774948" w14:textId="77777777" w:rsidTr="00B06DD4">
        <w:tc>
          <w:tcPr>
            <w:tcW w:w="1578" w:type="dxa"/>
            <w:shd w:val="clear" w:color="auto" w:fill="D9D9D9" w:themeFill="background1" w:themeFillShade="D9"/>
            <w:vAlign w:val="center"/>
          </w:tcPr>
          <w:p w14:paraId="6D3F8A24"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Criteria</w:t>
            </w:r>
          </w:p>
        </w:tc>
        <w:tc>
          <w:tcPr>
            <w:tcW w:w="2677" w:type="dxa"/>
            <w:shd w:val="clear" w:color="auto" w:fill="D9D9D9" w:themeFill="background1" w:themeFillShade="D9"/>
            <w:vAlign w:val="center"/>
          </w:tcPr>
          <w:p w14:paraId="39A378F8"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Essential</w:t>
            </w:r>
          </w:p>
        </w:tc>
        <w:tc>
          <w:tcPr>
            <w:tcW w:w="2620" w:type="dxa"/>
            <w:shd w:val="clear" w:color="auto" w:fill="D9D9D9" w:themeFill="background1" w:themeFillShade="D9"/>
            <w:vAlign w:val="center"/>
          </w:tcPr>
          <w:p w14:paraId="4F649F87"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Desirable</w:t>
            </w:r>
          </w:p>
        </w:tc>
        <w:tc>
          <w:tcPr>
            <w:tcW w:w="2141" w:type="dxa"/>
            <w:shd w:val="clear" w:color="auto" w:fill="D9D9D9" w:themeFill="background1" w:themeFillShade="D9"/>
            <w:vAlign w:val="center"/>
          </w:tcPr>
          <w:p w14:paraId="6248EB49" w14:textId="77777777" w:rsidR="000364FC" w:rsidRPr="006B466D" w:rsidRDefault="000364FC" w:rsidP="00124472">
            <w:pPr>
              <w:rPr>
                <w:rFonts w:asciiTheme="minorHAnsi" w:hAnsiTheme="minorHAnsi" w:cstheme="minorHAnsi"/>
                <w:b/>
                <w:bCs/>
                <w:sz w:val="22"/>
                <w:szCs w:val="22"/>
              </w:rPr>
            </w:pPr>
            <w:r w:rsidRPr="006B466D">
              <w:rPr>
                <w:rFonts w:asciiTheme="minorHAnsi" w:hAnsiTheme="minorHAnsi" w:cstheme="minorHAnsi"/>
                <w:b/>
                <w:bCs/>
                <w:sz w:val="22"/>
                <w:szCs w:val="22"/>
              </w:rPr>
              <w:t>How to be assessed</w:t>
            </w:r>
          </w:p>
        </w:tc>
      </w:tr>
      <w:tr w:rsidR="00B06DD4" w:rsidRPr="00A61771" w14:paraId="786773E5" w14:textId="77777777" w:rsidTr="00B06DD4">
        <w:tc>
          <w:tcPr>
            <w:tcW w:w="1578" w:type="dxa"/>
          </w:tcPr>
          <w:p w14:paraId="55430900"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t>Qualifications, knowledge and experience</w:t>
            </w:r>
          </w:p>
        </w:tc>
        <w:tc>
          <w:tcPr>
            <w:tcW w:w="2677" w:type="dxa"/>
          </w:tcPr>
          <w:p w14:paraId="66508823" w14:textId="75B77E8E" w:rsidR="006B7855" w:rsidRDefault="006B7855" w:rsidP="00B06DD4">
            <w:pPr>
              <w:spacing w:after="160"/>
              <w:rPr>
                <w:rFonts w:asciiTheme="minorHAnsi" w:hAnsiTheme="minorHAnsi" w:cstheme="minorBidi"/>
                <w:sz w:val="22"/>
                <w:szCs w:val="22"/>
              </w:rPr>
            </w:pPr>
            <w:r>
              <w:rPr>
                <w:rFonts w:asciiTheme="minorHAnsi" w:hAnsiTheme="minorHAnsi" w:cstheme="minorBidi"/>
                <w:sz w:val="22"/>
                <w:szCs w:val="22"/>
              </w:rPr>
              <w:t>Experience of delivering communication and engagement plans in a similar role.</w:t>
            </w:r>
          </w:p>
          <w:p w14:paraId="3539B2C3" w14:textId="1B35497A" w:rsidR="00B06DD4" w:rsidRPr="007E5802" w:rsidRDefault="00B06DD4" w:rsidP="00B06DD4">
            <w:pPr>
              <w:spacing w:after="160"/>
              <w:rPr>
                <w:rFonts w:asciiTheme="minorHAnsi" w:hAnsiTheme="minorHAnsi" w:cstheme="minorBidi"/>
                <w:sz w:val="22"/>
                <w:szCs w:val="22"/>
              </w:rPr>
            </w:pPr>
            <w:r w:rsidRPr="52C675AD">
              <w:rPr>
                <w:rFonts w:asciiTheme="minorHAnsi" w:hAnsiTheme="minorHAnsi" w:cstheme="minorBidi"/>
                <w:sz w:val="22"/>
                <w:szCs w:val="22"/>
              </w:rPr>
              <w:t>Excellent written, oral, presentational and interpersonal skills</w:t>
            </w:r>
            <w:r w:rsidR="00864AB2">
              <w:rPr>
                <w:rFonts w:asciiTheme="minorHAnsi" w:hAnsiTheme="minorHAnsi" w:cstheme="minorBidi"/>
                <w:sz w:val="22"/>
                <w:szCs w:val="22"/>
              </w:rPr>
              <w:t>.</w:t>
            </w:r>
          </w:p>
          <w:p w14:paraId="018BC500" w14:textId="6451F871" w:rsidR="00B06DD4" w:rsidRDefault="00B06DD4" w:rsidP="00B06DD4">
            <w:pPr>
              <w:spacing w:after="160"/>
              <w:rPr>
                <w:rFonts w:asciiTheme="minorHAnsi" w:hAnsiTheme="minorHAnsi" w:cstheme="minorBidi"/>
                <w:sz w:val="22"/>
                <w:szCs w:val="22"/>
              </w:rPr>
            </w:pPr>
            <w:r w:rsidRPr="52C675AD">
              <w:rPr>
                <w:rFonts w:asciiTheme="minorHAnsi" w:hAnsiTheme="minorHAnsi" w:cstheme="minorBidi"/>
                <w:sz w:val="22"/>
                <w:szCs w:val="22"/>
              </w:rPr>
              <w:t>Experience of delivering effective</w:t>
            </w:r>
            <w:r>
              <w:rPr>
                <w:rFonts w:asciiTheme="minorHAnsi" w:hAnsiTheme="minorHAnsi" w:cstheme="minorBidi"/>
                <w:sz w:val="22"/>
                <w:szCs w:val="22"/>
              </w:rPr>
              <w:t xml:space="preserve"> and innovative</w:t>
            </w:r>
            <w:r w:rsidRPr="52C675AD">
              <w:rPr>
                <w:rFonts w:asciiTheme="minorHAnsi" w:hAnsiTheme="minorHAnsi" w:cstheme="minorBidi"/>
                <w:sz w:val="22"/>
                <w:szCs w:val="22"/>
              </w:rPr>
              <w:t xml:space="preserve"> internal campaigns.</w:t>
            </w:r>
          </w:p>
          <w:p w14:paraId="37B4EFE0" w14:textId="357B8202" w:rsidR="002255A5" w:rsidRDefault="002255A5" w:rsidP="00B06DD4">
            <w:pPr>
              <w:spacing w:after="160"/>
              <w:rPr>
                <w:rFonts w:asciiTheme="minorHAnsi" w:hAnsiTheme="minorHAnsi" w:cstheme="minorBidi"/>
                <w:sz w:val="22"/>
                <w:szCs w:val="22"/>
              </w:rPr>
            </w:pPr>
            <w:r>
              <w:rPr>
                <w:rFonts w:asciiTheme="minorHAnsi" w:hAnsiTheme="minorHAnsi" w:cstheme="minorBidi"/>
                <w:sz w:val="22"/>
                <w:szCs w:val="22"/>
              </w:rPr>
              <w:t>Experience of delivering a range of content through different channels.  This includes video, blogs, newsletters, storytelling and intranet.</w:t>
            </w:r>
          </w:p>
          <w:p w14:paraId="1965C2F6" w14:textId="77777777" w:rsidR="00864AB2" w:rsidRDefault="00864AB2" w:rsidP="00B06DD4">
            <w:pPr>
              <w:spacing w:after="160"/>
              <w:rPr>
                <w:rFonts w:asciiTheme="minorHAnsi" w:hAnsiTheme="minorHAnsi" w:cstheme="minorBidi"/>
                <w:sz w:val="22"/>
                <w:szCs w:val="22"/>
              </w:rPr>
            </w:pPr>
          </w:p>
          <w:p w14:paraId="07BD2789" w14:textId="45239A0F" w:rsidR="00B06DD4" w:rsidRPr="00A61771" w:rsidRDefault="00864AB2" w:rsidP="00B06DD4">
            <w:pPr>
              <w:spacing w:after="160"/>
              <w:rPr>
                <w:rFonts w:asciiTheme="minorHAnsi" w:hAnsiTheme="minorHAnsi" w:cstheme="minorHAnsi"/>
                <w:sz w:val="22"/>
                <w:szCs w:val="22"/>
              </w:rPr>
            </w:pPr>
            <w:r>
              <w:rPr>
                <w:rFonts w:asciiTheme="minorHAnsi" w:hAnsiTheme="minorHAnsi" w:cstheme="minorHAnsi"/>
                <w:sz w:val="22"/>
                <w:szCs w:val="22"/>
              </w:rPr>
              <w:t>Be able to create, shoot and edit creative and engaging content for digital channels.</w:t>
            </w:r>
          </w:p>
        </w:tc>
        <w:tc>
          <w:tcPr>
            <w:tcW w:w="2620" w:type="dxa"/>
          </w:tcPr>
          <w:p w14:paraId="4082DAB6" w14:textId="4DCB739F" w:rsidR="00864AB2" w:rsidRDefault="00864AB2" w:rsidP="00864AB2">
            <w:pPr>
              <w:spacing w:after="90"/>
              <w:rPr>
                <w:rFonts w:asciiTheme="minorHAnsi" w:hAnsiTheme="minorHAnsi" w:cstheme="minorHAnsi"/>
                <w:sz w:val="22"/>
                <w:szCs w:val="22"/>
              </w:rPr>
            </w:pPr>
            <w:r>
              <w:rPr>
                <w:rFonts w:asciiTheme="minorHAnsi" w:hAnsiTheme="minorHAnsi" w:cstheme="minorHAnsi"/>
                <w:sz w:val="22"/>
                <w:szCs w:val="22"/>
              </w:rPr>
              <w:t xml:space="preserve">At least </w:t>
            </w:r>
            <w:r w:rsidR="006B7855">
              <w:rPr>
                <w:rFonts w:asciiTheme="minorHAnsi" w:hAnsiTheme="minorHAnsi" w:cstheme="minorHAnsi"/>
                <w:sz w:val="22"/>
                <w:szCs w:val="22"/>
              </w:rPr>
              <w:t>3 years plus</w:t>
            </w:r>
            <w:r>
              <w:rPr>
                <w:rFonts w:asciiTheme="minorHAnsi" w:hAnsiTheme="minorHAnsi" w:cstheme="minorHAnsi"/>
                <w:sz w:val="22"/>
                <w:szCs w:val="22"/>
              </w:rPr>
              <w:t xml:space="preserve"> experience of working at this level or relevant degree.</w:t>
            </w:r>
          </w:p>
          <w:p w14:paraId="2E708C8C" w14:textId="63C3B423" w:rsidR="002255A5" w:rsidRDefault="002255A5" w:rsidP="00B06DD4">
            <w:pPr>
              <w:spacing w:after="90"/>
              <w:rPr>
                <w:rFonts w:asciiTheme="minorHAnsi" w:hAnsiTheme="minorHAnsi" w:cstheme="minorBidi"/>
                <w:sz w:val="22"/>
                <w:szCs w:val="22"/>
              </w:rPr>
            </w:pPr>
            <w:r w:rsidRPr="168F6476">
              <w:rPr>
                <w:rFonts w:asciiTheme="minorHAnsi" w:hAnsiTheme="minorHAnsi" w:cstheme="minorBidi"/>
                <w:sz w:val="22"/>
                <w:szCs w:val="22"/>
              </w:rPr>
              <w:t xml:space="preserve">A </w:t>
            </w:r>
            <w:r w:rsidRPr="04D4EB4D">
              <w:rPr>
                <w:rFonts w:asciiTheme="minorHAnsi" w:hAnsiTheme="minorHAnsi" w:cstheme="minorBidi"/>
                <w:sz w:val="22"/>
                <w:szCs w:val="22"/>
              </w:rPr>
              <w:t xml:space="preserve">background </w:t>
            </w:r>
            <w:r w:rsidRPr="44918872">
              <w:rPr>
                <w:rFonts w:asciiTheme="minorHAnsi" w:hAnsiTheme="minorHAnsi" w:cstheme="minorBidi"/>
                <w:sz w:val="22"/>
                <w:szCs w:val="22"/>
              </w:rPr>
              <w:t xml:space="preserve">and </w:t>
            </w:r>
            <w:r w:rsidRPr="67350546">
              <w:rPr>
                <w:rFonts w:asciiTheme="minorHAnsi" w:hAnsiTheme="minorHAnsi" w:cstheme="minorBidi"/>
                <w:sz w:val="22"/>
                <w:szCs w:val="22"/>
              </w:rPr>
              <w:t>experience</w:t>
            </w:r>
            <w:r w:rsidRPr="783E548B">
              <w:rPr>
                <w:rFonts w:asciiTheme="minorHAnsi" w:hAnsiTheme="minorHAnsi" w:cstheme="minorBidi"/>
                <w:sz w:val="22"/>
                <w:szCs w:val="22"/>
              </w:rPr>
              <w:t xml:space="preserve"> </w:t>
            </w:r>
            <w:r w:rsidRPr="0A66CFB4">
              <w:rPr>
                <w:rFonts w:asciiTheme="minorHAnsi" w:hAnsiTheme="minorHAnsi" w:cstheme="minorBidi"/>
                <w:sz w:val="22"/>
                <w:szCs w:val="22"/>
              </w:rPr>
              <w:t xml:space="preserve">of </w:t>
            </w:r>
            <w:r w:rsidRPr="16F99E32">
              <w:rPr>
                <w:rFonts w:asciiTheme="minorHAnsi" w:hAnsiTheme="minorHAnsi" w:cstheme="minorBidi"/>
                <w:sz w:val="22"/>
                <w:szCs w:val="22"/>
              </w:rPr>
              <w:t xml:space="preserve">working </w:t>
            </w:r>
            <w:r w:rsidRPr="39E90261">
              <w:rPr>
                <w:rFonts w:asciiTheme="minorHAnsi" w:hAnsiTheme="minorHAnsi" w:cstheme="minorBidi"/>
                <w:sz w:val="22"/>
                <w:szCs w:val="22"/>
              </w:rPr>
              <w:t xml:space="preserve">in a </w:t>
            </w:r>
            <w:r w:rsidRPr="6F17AC35">
              <w:rPr>
                <w:rFonts w:asciiTheme="minorHAnsi" w:hAnsiTheme="minorHAnsi" w:cstheme="minorBidi"/>
                <w:sz w:val="22"/>
                <w:szCs w:val="22"/>
              </w:rPr>
              <w:t xml:space="preserve">busy </w:t>
            </w:r>
            <w:r w:rsidRPr="49DE75EA">
              <w:rPr>
                <w:rFonts w:asciiTheme="minorHAnsi" w:hAnsiTheme="minorHAnsi" w:cstheme="minorBidi"/>
                <w:sz w:val="22"/>
                <w:szCs w:val="22"/>
              </w:rPr>
              <w:t>communication</w:t>
            </w:r>
            <w:r w:rsidRPr="6005EEBD">
              <w:rPr>
                <w:rFonts w:asciiTheme="minorHAnsi" w:hAnsiTheme="minorHAnsi" w:cstheme="minorBidi"/>
                <w:sz w:val="22"/>
                <w:szCs w:val="22"/>
              </w:rPr>
              <w:t xml:space="preserve"> and </w:t>
            </w:r>
            <w:r w:rsidRPr="4CE881B2">
              <w:rPr>
                <w:rFonts w:asciiTheme="minorHAnsi" w:hAnsiTheme="minorHAnsi" w:cstheme="minorBidi"/>
                <w:sz w:val="22"/>
                <w:szCs w:val="22"/>
              </w:rPr>
              <w:t>engagement</w:t>
            </w:r>
            <w:r w:rsidRPr="3145577D">
              <w:rPr>
                <w:rFonts w:asciiTheme="minorHAnsi" w:hAnsiTheme="minorHAnsi" w:cstheme="minorBidi"/>
                <w:sz w:val="22"/>
                <w:szCs w:val="22"/>
              </w:rPr>
              <w:t xml:space="preserve"> </w:t>
            </w:r>
            <w:r w:rsidRPr="55947EC3">
              <w:rPr>
                <w:rFonts w:asciiTheme="minorHAnsi" w:hAnsiTheme="minorHAnsi" w:cstheme="minorBidi"/>
                <w:sz w:val="22"/>
                <w:szCs w:val="22"/>
              </w:rPr>
              <w:t>environment</w:t>
            </w:r>
          </w:p>
          <w:p w14:paraId="776C5675" w14:textId="663FF3A2" w:rsidR="00B06DD4" w:rsidRDefault="00B06DD4" w:rsidP="00B06DD4">
            <w:pPr>
              <w:spacing w:after="90"/>
              <w:rPr>
                <w:rFonts w:asciiTheme="minorHAnsi" w:hAnsiTheme="minorHAnsi" w:cstheme="minorBidi"/>
                <w:sz w:val="22"/>
                <w:szCs w:val="22"/>
              </w:rPr>
            </w:pPr>
            <w:r w:rsidRPr="00A718E9">
              <w:rPr>
                <w:rFonts w:asciiTheme="minorHAnsi" w:hAnsiTheme="minorHAnsi" w:cstheme="minorBidi"/>
                <w:sz w:val="22"/>
                <w:szCs w:val="22"/>
              </w:rPr>
              <w:t xml:space="preserve">Good awareness of industry best practice in </w:t>
            </w:r>
            <w:r>
              <w:rPr>
                <w:rFonts w:asciiTheme="minorHAnsi" w:hAnsiTheme="minorHAnsi" w:cstheme="minorBidi"/>
                <w:sz w:val="22"/>
                <w:szCs w:val="22"/>
              </w:rPr>
              <w:t>internal communications and engagement.</w:t>
            </w:r>
          </w:p>
          <w:p w14:paraId="3E7284C3" w14:textId="0D5A41C2" w:rsidR="00B925B5" w:rsidRDefault="001303A5" w:rsidP="00B06DD4">
            <w:pPr>
              <w:spacing w:after="90"/>
              <w:rPr>
                <w:rFonts w:asciiTheme="minorHAnsi" w:hAnsiTheme="minorHAnsi" w:cstheme="minorBidi"/>
                <w:sz w:val="22"/>
                <w:szCs w:val="22"/>
              </w:rPr>
            </w:pPr>
            <w:r>
              <w:rPr>
                <w:rFonts w:asciiTheme="minorHAnsi" w:hAnsiTheme="minorHAnsi" w:cstheme="minorBidi"/>
                <w:sz w:val="22"/>
                <w:szCs w:val="22"/>
              </w:rPr>
              <w:t>Understanding</w:t>
            </w:r>
            <w:r w:rsidR="00B925B5">
              <w:rPr>
                <w:rFonts w:asciiTheme="minorHAnsi" w:hAnsiTheme="minorHAnsi" w:cstheme="minorBidi"/>
                <w:sz w:val="22"/>
                <w:szCs w:val="22"/>
              </w:rPr>
              <w:t xml:space="preserve"> of media law.</w:t>
            </w:r>
          </w:p>
          <w:p w14:paraId="086622DC" w14:textId="05AF2D24" w:rsidR="001303A5" w:rsidRDefault="001303A5" w:rsidP="00B06DD4">
            <w:pPr>
              <w:spacing w:after="90"/>
              <w:rPr>
                <w:rFonts w:asciiTheme="minorHAnsi" w:hAnsiTheme="minorHAnsi" w:cstheme="minorBidi"/>
                <w:sz w:val="22"/>
                <w:szCs w:val="22"/>
              </w:rPr>
            </w:pPr>
            <w:r w:rsidRPr="001303A5">
              <w:rPr>
                <w:rFonts w:asciiTheme="minorHAnsi" w:hAnsiTheme="minorHAnsi" w:cstheme="minorBidi"/>
                <w:sz w:val="22"/>
                <w:szCs w:val="22"/>
              </w:rPr>
              <w:t>Knowledge of policing and current related issues.</w:t>
            </w:r>
          </w:p>
          <w:p w14:paraId="65A10F39" w14:textId="77777777" w:rsidR="00B06DD4" w:rsidRDefault="00B06DD4" w:rsidP="00B06DD4">
            <w:pPr>
              <w:spacing w:after="90"/>
              <w:rPr>
                <w:rFonts w:asciiTheme="minorHAnsi" w:hAnsiTheme="minorHAnsi" w:cstheme="minorHAnsi"/>
                <w:sz w:val="22"/>
                <w:szCs w:val="22"/>
              </w:rPr>
            </w:pPr>
            <w:r>
              <w:rPr>
                <w:rFonts w:asciiTheme="minorHAnsi" w:hAnsiTheme="minorHAnsi" w:cstheme="minorHAnsi"/>
                <w:sz w:val="22"/>
                <w:szCs w:val="22"/>
              </w:rPr>
              <w:t>A good understanding of platforms for internal engagement.</w:t>
            </w:r>
          </w:p>
          <w:p w14:paraId="7EA260C6" w14:textId="7344BCCA" w:rsidR="00B06DD4" w:rsidRPr="00A61771" w:rsidRDefault="00B06DD4" w:rsidP="00B06DD4">
            <w:pPr>
              <w:spacing w:after="90"/>
              <w:rPr>
                <w:rFonts w:asciiTheme="minorHAnsi" w:hAnsiTheme="minorHAnsi" w:cstheme="minorHAnsi"/>
                <w:sz w:val="22"/>
                <w:szCs w:val="22"/>
              </w:rPr>
            </w:pPr>
          </w:p>
        </w:tc>
        <w:tc>
          <w:tcPr>
            <w:tcW w:w="2141" w:type="dxa"/>
          </w:tcPr>
          <w:p w14:paraId="36677A00"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3AC02565"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B06DD4" w:rsidRPr="00A61771" w14:paraId="2317DF07" w14:textId="77777777" w:rsidTr="00B06DD4">
        <w:tc>
          <w:tcPr>
            <w:tcW w:w="1578" w:type="dxa"/>
          </w:tcPr>
          <w:p w14:paraId="33D62116"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t>Planning and organising</w:t>
            </w:r>
          </w:p>
        </w:tc>
        <w:tc>
          <w:tcPr>
            <w:tcW w:w="2677" w:type="dxa"/>
          </w:tcPr>
          <w:p w14:paraId="6E137275" w14:textId="77777777" w:rsidR="00B06DD4" w:rsidRDefault="002255A5" w:rsidP="00B06DD4">
            <w:pPr>
              <w:spacing w:after="160"/>
              <w:rPr>
                <w:rFonts w:asciiTheme="minorHAnsi" w:hAnsiTheme="minorHAnsi" w:cstheme="minorHAnsi"/>
                <w:sz w:val="22"/>
                <w:szCs w:val="22"/>
              </w:rPr>
            </w:pPr>
            <w:r>
              <w:rPr>
                <w:rFonts w:asciiTheme="minorHAnsi" w:hAnsiTheme="minorHAnsi" w:cstheme="minorHAnsi"/>
                <w:sz w:val="22"/>
                <w:szCs w:val="22"/>
              </w:rPr>
              <w:t>To deliver communication and engagement plans to timescales.</w:t>
            </w:r>
          </w:p>
          <w:p w14:paraId="38C01D70" w14:textId="01DA0E5D" w:rsidR="002255A5" w:rsidRPr="00A61771" w:rsidRDefault="002255A5" w:rsidP="00B06DD4">
            <w:pPr>
              <w:spacing w:after="160"/>
              <w:rPr>
                <w:rFonts w:asciiTheme="minorHAnsi" w:hAnsiTheme="minorHAnsi" w:cstheme="minorHAnsi"/>
                <w:sz w:val="22"/>
                <w:szCs w:val="22"/>
              </w:rPr>
            </w:pPr>
            <w:r>
              <w:rPr>
                <w:rFonts w:asciiTheme="minorHAnsi" w:hAnsiTheme="minorHAnsi" w:cstheme="minorHAnsi"/>
                <w:sz w:val="22"/>
                <w:szCs w:val="22"/>
              </w:rPr>
              <w:t>To be able to coordinate messaging that supports the internal engagement strategy plans.</w:t>
            </w:r>
          </w:p>
        </w:tc>
        <w:tc>
          <w:tcPr>
            <w:tcW w:w="2620" w:type="dxa"/>
          </w:tcPr>
          <w:p w14:paraId="3D36205D" w14:textId="33058799" w:rsidR="00B06DD4" w:rsidRPr="00A61771" w:rsidRDefault="00626468" w:rsidP="00B06DD4">
            <w:pPr>
              <w:spacing w:after="90"/>
              <w:rPr>
                <w:rFonts w:asciiTheme="minorHAnsi" w:hAnsiTheme="minorHAnsi" w:cstheme="minorHAnsi"/>
                <w:sz w:val="22"/>
                <w:szCs w:val="22"/>
              </w:rPr>
            </w:pPr>
            <w:r>
              <w:rPr>
                <w:rFonts w:asciiTheme="minorHAnsi" w:hAnsiTheme="minorHAnsi" w:cstheme="minorHAnsi"/>
                <w:sz w:val="22"/>
                <w:szCs w:val="22"/>
              </w:rPr>
              <w:t xml:space="preserve">To be able to provide content that is of high quality and meets the needs of the Force whilst working in a </w:t>
            </w:r>
            <w:r w:rsidR="005B0F94">
              <w:rPr>
                <w:rFonts w:asciiTheme="minorHAnsi" w:hAnsiTheme="minorHAnsi" w:cstheme="minorHAnsi"/>
                <w:sz w:val="22"/>
                <w:szCs w:val="22"/>
              </w:rPr>
              <w:t>fast-paced</w:t>
            </w:r>
            <w:r>
              <w:rPr>
                <w:rFonts w:asciiTheme="minorHAnsi" w:hAnsiTheme="minorHAnsi" w:cstheme="minorHAnsi"/>
                <w:sz w:val="22"/>
                <w:szCs w:val="22"/>
              </w:rPr>
              <w:t xml:space="preserve"> environment.</w:t>
            </w:r>
          </w:p>
        </w:tc>
        <w:tc>
          <w:tcPr>
            <w:tcW w:w="2141" w:type="dxa"/>
          </w:tcPr>
          <w:p w14:paraId="60845EFC"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13CC329"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B06DD4" w:rsidRPr="00A61771" w14:paraId="6F88BAC1" w14:textId="77777777" w:rsidTr="00B06DD4">
        <w:tc>
          <w:tcPr>
            <w:tcW w:w="1578" w:type="dxa"/>
          </w:tcPr>
          <w:p w14:paraId="65D3CEEE"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t>Problem solving and initiative</w:t>
            </w:r>
          </w:p>
        </w:tc>
        <w:tc>
          <w:tcPr>
            <w:tcW w:w="2677" w:type="dxa"/>
          </w:tcPr>
          <w:p w14:paraId="09B673EE" w14:textId="1F81799F" w:rsidR="00B06DD4" w:rsidRPr="00C36898" w:rsidRDefault="007F15DE" w:rsidP="007F15DE">
            <w:pPr>
              <w:autoSpaceDE w:val="0"/>
              <w:autoSpaceDN w:val="0"/>
              <w:adjustRightInd w:val="0"/>
              <w:rPr>
                <w:rFonts w:asciiTheme="minorHAnsi" w:hAnsiTheme="minorHAnsi" w:cstheme="minorHAnsi"/>
                <w:color w:val="000000"/>
                <w:sz w:val="22"/>
                <w:szCs w:val="22"/>
              </w:rPr>
            </w:pPr>
            <w:r w:rsidRPr="00582087">
              <w:rPr>
                <w:rFonts w:asciiTheme="minorHAnsi" w:hAnsiTheme="minorHAnsi" w:cstheme="minorHAnsi"/>
                <w:color w:val="000000"/>
                <w:sz w:val="22"/>
                <w:szCs w:val="22"/>
              </w:rPr>
              <w:t>Ability to take initiative and be proactive</w:t>
            </w:r>
            <w:r>
              <w:rPr>
                <w:rFonts w:asciiTheme="minorHAnsi" w:hAnsiTheme="minorHAnsi" w:cstheme="minorHAnsi"/>
                <w:color w:val="000000"/>
                <w:sz w:val="22"/>
                <w:szCs w:val="22"/>
              </w:rPr>
              <w:t>.</w:t>
            </w:r>
          </w:p>
        </w:tc>
        <w:tc>
          <w:tcPr>
            <w:tcW w:w="2620" w:type="dxa"/>
          </w:tcPr>
          <w:p w14:paraId="378A216A" w14:textId="2565C241" w:rsidR="007F15DE" w:rsidRPr="00C36898" w:rsidRDefault="00626468" w:rsidP="00C36898">
            <w:pPr>
              <w:spacing w:after="90"/>
              <w:rPr>
                <w:rFonts w:asciiTheme="minorHAnsi" w:hAnsiTheme="minorHAnsi" w:cstheme="minorBidi"/>
                <w:sz w:val="22"/>
                <w:szCs w:val="22"/>
              </w:rPr>
            </w:pPr>
            <w:r w:rsidRPr="52C675AD">
              <w:rPr>
                <w:rFonts w:asciiTheme="minorHAnsi" w:hAnsiTheme="minorHAnsi" w:cstheme="minorBidi"/>
                <w:sz w:val="22"/>
                <w:szCs w:val="22"/>
              </w:rPr>
              <w:t>Experience of introducing new platforms to improve engagement opportunities.</w:t>
            </w:r>
          </w:p>
        </w:tc>
        <w:tc>
          <w:tcPr>
            <w:tcW w:w="2141" w:type="dxa"/>
          </w:tcPr>
          <w:p w14:paraId="4930C2F0"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6EB34C73"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B06DD4" w:rsidRPr="00A61771" w14:paraId="381027E4" w14:textId="77777777" w:rsidTr="00B06DD4">
        <w:tc>
          <w:tcPr>
            <w:tcW w:w="1578" w:type="dxa"/>
          </w:tcPr>
          <w:p w14:paraId="6B717C5D"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lastRenderedPageBreak/>
              <w:t>Management and teamwork</w:t>
            </w:r>
          </w:p>
        </w:tc>
        <w:tc>
          <w:tcPr>
            <w:tcW w:w="2677" w:type="dxa"/>
          </w:tcPr>
          <w:p w14:paraId="7BBCFE88" w14:textId="7AE51587" w:rsidR="00B06DD4" w:rsidRPr="00A61771" w:rsidRDefault="00626468" w:rsidP="00B06DD4">
            <w:pPr>
              <w:spacing w:after="160"/>
              <w:rPr>
                <w:rFonts w:asciiTheme="minorHAnsi" w:hAnsiTheme="minorHAnsi" w:cstheme="minorHAnsi"/>
                <w:sz w:val="22"/>
                <w:szCs w:val="22"/>
              </w:rPr>
            </w:pPr>
            <w:r>
              <w:rPr>
                <w:rFonts w:asciiTheme="minorHAnsi" w:hAnsiTheme="minorHAnsi" w:cstheme="minorHAnsi"/>
                <w:sz w:val="22"/>
                <w:szCs w:val="22"/>
              </w:rPr>
              <w:t>To work collaboratively, share ideas to support effective internal communications.</w:t>
            </w:r>
          </w:p>
        </w:tc>
        <w:tc>
          <w:tcPr>
            <w:tcW w:w="2620" w:type="dxa"/>
          </w:tcPr>
          <w:p w14:paraId="1C7DA643" w14:textId="506A824F" w:rsidR="00B06DD4" w:rsidRPr="00A61771" w:rsidRDefault="007F15DE" w:rsidP="00B06DD4">
            <w:pPr>
              <w:spacing w:after="90"/>
              <w:rPr>
                <w:rFonts w:asciiTheme="minorHAnsi" w:hAnsiTheme="minorHAnsi" w:cstheme="minorHAnsi"/>
                <w:sz w:val="22"/>
                <w:szCs w:val="22"/>
              </w:rPr>
            </w:pPr>
            <w:r>
              <w:rPr>
                <w:rFonts w:asciiTheme="minorHAnsi" w:hAnsiTheme="minorHAnsi" w:cstheme="minorHAnsi"/>
                <w:sz w:val="22"/>
                <w:szCs w:val="22"/>
              </w:rPr>
              <w:t>Experience of both internal and external stakeholder relationship management.</w:t>
            </w:r>
          </w:p>
        </w:tc>
        <w:tc>
          <w:tcPr>
            <w:tcW w:w="2141" w:type="dxa"/>
          </w:tcPr>
          <w:p w14:paraId="1B601FC0"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1AEC032"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B06DD4" w:rsidRPr="00A61771" w14:paraId="6A9A513C" w14:textId="77777777" w:rsidTr="00B06DD4">
        <w:tc>
          <w:tcPr>
            <w:tcW w:w="1578" w:type="dxa"/>
          </w:tcPr>
          <w:p w14:paraId="5ED7149E"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t>Communicating and influencing</w:t>
            </w:r>
          </w:p>
        </w:tc>
        <w:tc>
          <w:tcPr>
            <w:tcW w:w="2677" w:type="dxa"/>
          </w:tcPr>
          <w:p w14:paraId="77E4AC55" w14:textId="77777777" w:rsidR="007F15DE" w:rsidRDefault="007F15DE" w:rsidP="007F15DE">
            <w:pPr>
              <w:spacing w:after="160"/>
              <w:rPr>
                <w:rFonts w:asciiTheme="minorHAnsi" w:hAnsiTheme="minorHAnsi" w:cs="Arial"/>
                <w:bCs/>
                <w:sz w:val="22"/>
                <w:szCs w:val="22"/>
              </w:rPr>
            </w:pPr>
            <w:r w:rsidRPr="00304056">
              <w:rPr>
                <w:rFonts w:asciiTheme="minorHAnsi" w:hAnsiTheme="minorHAnsi" w:cs="Arial"/>
                <w:bCs/>
                <w:sz w:val="22"/>
                <w:szCs w:val="22"/>
              </w:rPr>
              <w:t>Excellent written and oral communication skills</w:t>
            </w:r>
            <w:r>
              <w:rPr>
                <w:rFonts w:asciiTheme="minorHAnsi" w:hAnsiTheme="minorHAnsi" w:cs="Arial"/>
                <w:bCs/>
                <w:sz w:val="22"/>
                <w:szCs w:val="22"/>
              </w:rPr>
              <w:t>.</w:t>
            </w:r>
          </w:p>
          <w:p w14:paraId="7C3ED37A" w14:textId="0882DDBE" w:rsidR="00B06DD4" w:rsidRPr="00C36898" w:rsidRDefault="007F15DE" w:rsidP="00B06DD4">
            <w:pPr>
              <w:spacing w:after="160"/>
              <w:rPr>
                <w:rFonts w:asciiTheme="minorHAnsi" w:hAnsiTheme="minorHAnsi" w:cstheme="minorBidi"/>
                <w:sz w:val="22"/>
                <w:szCs w:val="22"/>
              </w:rPr>
            </w:pPr>
            <w:r>
              <w:rPr>
                <w:rFonts w:asciiTheme="minorHAnsi" w:hAnsiTheme="minorHAnsi" w:cstheme="minorBidi"/>
                <w:sz w:val="22"/>
                <w:szCs w:val="22"/>
              </w:rPr>
              <w:t>A clear attention to detail to ensure all communications are clear and concise.</w:t>
            </w:r>
          </w:p>
        </w:tc>
        <w:tc>
          <w:tcPr>
            <w:tcW w:w="2620" w:type="dxa"/>
          </w:tcPr>
          <w:p w14:paraId="2F36D6FA" w14:textId="77777777" w:rsidR="00626468" w:rsidRPr="00A61771" w:rsidRDefault="00626468" w:rsidP="00626468">
            <w:pPr>
              <w:spacing w:after="160"/>
              <w:rPr>
                <w:rFonts w:asciiTheme="minorHAnsi" w:hAnsiTheme="minorHAnsi" w:cstheme="minorBidi"/>
                <w:sz w:val="22"/>
                <w:szCs w:val="22"/>
              </w:rPr>
            </w:pPr>
            <w:r w:rsidRPr="52C675AD">
              <w:rPr>
                <w:rFonts w:asciiTheme="minorHAnsi" w:hAnsiTheme="minorHAnsi" w:cstheme="minorBidi"/>
                <w:sz w:val="22"/>
                <w:szCs w:val="22"/>
              </w:rPr>
              <w:t>Proven experience of internal stakeholder relationships.</w:t>
            </w:r>
          </w:p>
          <w:p w14:paraId="1143E69C" w14:textId="77777777" w:rsidR="00B06DD4" w:rsidRPr="00A61771" w:rsidRDefault="00B06DD4" w:rsidP="00B06DD4">
            <w:pPr>
              <w:spacing w:after="90"/>
              <w:rPr>
                <w:rFonts w:asciiTheme="minorHAnsi" w:hAnsiTheme="minorHAnsi" w:cstheme="minorHAnsi"/>
                <w:sz w:val="22"/>
                <w:szCs w:val="22"/>
              </w:rPr>
            </w:pPr>
          </w:p>
        </w:tc>
        <w:tc>
          <w:tcPr>
            <w:tcW w:w="2141" w:type="dxa"/>
          </w:tcPr>
          <w:p w14:paraId="74F2A8BD"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1C405219"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r w:rsidR="00B06DD4" w:rsidRPr="00A61771" w14:paraId="02C14CD8" w14:textId="77777777" w:rsidTr="00B06DD4">
        <w:tc>
          <w:tcPr>
            <w:tcW w:w="1578" w:type="dxa"/>
          </w:tcPr>
          <w:p w14:paraId="3D2B67ED" w14:textId="77777777" w:rsidR="00B06DD4" w:rsidRPr="00A61771" w:rsidRDefault="00B06DD4" w:rsidP="00B06DD4">
            <w:pPr>
              <w:rPr>
                <w:rFonts w:asciiTheme="minorHAnsi" w:hAnsiTheme="minorHAnsi" w:cstheme="minorHAnsi"/>
                <w:sz w:val="22"/>
                <w:szCs w:val="22"/>
              </w:rPr>
            </w:pPr>
            <w:r w:rsidRPr="00A61771">
              <w:rPr>
                <w:rFonts w:asciiTheme="minorHAnsi" w:hAnsiTheme="minorHAnsi" w:cstheme="minorHAnsi"/>
                <w:sz w:val="22"/>
                <w:szCs w:val="22"/>
              </w:rPr>
              <w:t>Other skills and behaviours</w:t>
            </w:r>
          </w:p>
        </w:tc>
        <w:tc>
          <w:tcPr>
            <w:tcW w:w="2677" w:type="dxa"/>
          </w:tcPr>
          <w:p w14:paraId="37A935AD" w14:textId="1B261FC2" w:rsidR="007F15DE" w:rsidRDefault="007F15DE" w:rsidP="007F15DE">
            <w:pPr>
              <w:spacing w:after="160"/>
              <w:rPr>
                <w:rFonts w:asciiTheme="minorHAnsi" w:hAnsiTheme="minorHAnsi" w:cstheme="minorHAnsi"/>
                <w:sz w:val="22"/>
                <w:szCs w:val="22"/>
                <w:lang w:eastAsia="en-US"/>
              </w:rPr>
            </w:pPr>
            <w:r w:rsidRPr="00582087">
              <w:rPr>
                <w:rFonts w:asciiTheme="minorHAnsi" w:hAnsiTheme="minorHAnsi" w:cstheme="minorHAnsi"/>
                <w:sz w:val="22"/>
                <w:szCs w:val="22"/>
                <w:lang w:eastAsia="en-US"/>
              </w:rPr>
              <w:t xml:space="preserve">To achieve </w:t>
            </w:r>
            <w:r>
              <w:rPr>
                <w:rFonts w:asciiTheme="minorHAnsi" w:hAnsiTheme="minorHAnsi" w:cstheme="minorHAnsi"/>
                <w:sz w:val="22"/>
                <w:szCs w:val="22"/>
                <w:lang w:eastAsia="en-US"/>
              </w:rPr>
              <w:t>relevant</w:t>
            </w:r>
            <w:r w:rsidRPr="00582087">
              <w:rPr>
                <w:rFonts w:asciiTheme="minorHAnsi" w:hAnsiTheme="minorHAnsi" w:cstheme="minorHAnsi"/>
                <w:sz w:val="22"/>
                <w:szCs w:val="22"/>
                <w:lang w:eastAsia="en-US"/>
              </w:rPr>
              <w:t xml:space="preserve"> level of vetting.</w:t>
            </w:r>
          </w:p>
          <w:p w14:paraId="42FA4F7C" w14:textId="77777777" w:rsidR="006B7855" w:rsidRDefault="006B7855" w:rsidP="006B7855">
            <w:pPr>
              <w:spacing w:after="160"/>
              <w:rPr>
                <w:rFonts w:asciiTheme="minorHAnsi" w:hAnsiTheme="minorHAnsi" w:cstheme="minorHAnsi"/>
                <w:sz w:val="22"/>
                <w:szCs w:val="22"/>
                <w:lang w:eastAsia="en-US"/>
              </w:rPr>
            </w:pPr>
            <w:r w:rsidRPr="004950CD">
              <w:rPr>
                <w:rFonts w:asciiTheme="minorHAnsi" w:hAnsiTheme="minorHAnsi" w:cstheme="minorHAnsi"/>
                <w:sz w:val="22"/>
                <w:szCs w:val="22"/>
                <w:lang w:eastAsia="en-US"/>
              </w:rPr>
              <w:t>Able to deal discreetly with matters of a sensitive or confidential nature</w:t>
            </w:r>
            <w:r>
              <w:rPr>
                <w:rFonts w:asciiTheme="minorHAnsi" w:hAnsiTheme="minorHAnsi" w:cstheme="minorHAnsi"/>
                <w:sz w:val="22"/>
                <w:szCs w:val="22"/>
                <w:lang w:eastAsia="en-US"/>
              </w:rPr>
              <w:t>.</w:t>
            </w:r>
          </w:p>
          <w:p w14:paraId="717CF46D" w14:textId="77777777" w:rsidR="007F15DE" w:rsidRDefault="007F15DE" w:rsidP="007F15DE">
            <w:pPr>
              <w:spacing w:after="160"/>
              <w:rPr>
                <w:rFonts w:asciiTheme="minorHAnsi" w:hAnsiTheme="minorHAnsi" w:cstheme="minorHAnsi"/>
                <w:sz w:val="22"/>
                <w:szCs w:val="22"/>
              </w:rPr>
            </w:pPr>
            <w:r>
              <w:rPr>
                <w:rFonts w:asciiTheme="minorHAnsi" w:hAnsiTheme="minorHAnsi" w:cstheme="minorHAnsi"/>
                <w:sz w:val="22"/>
                <w:szCs w:val="22"/>
              </w:rPr>
              <w:t>Prepared to work unsociable hours to support engagement activity – when required.</w:t>
            </w:r>
          </w:p>
          <w:p w14:paraId="5AC7E57C" w14:textId="6B7789D9" w:rsidR="00B12091" w:rsidRDefault="00B12091" w:rsidP="00B06DD4">
            <w:pPr>
              <w:spacing w:after="160"/>
              <w:rPr>
                <w:rFonts w:asciiTheme="minorHAnsi" w:hAnsiTheme="minorHAnsi" w:cstheme="minorBidi"/>
                <w:sz w:val="22"/>
                <w:szCs w:val="22"/>
              </w:rPr>
            </w:pPr>
            <w:r w:rsidRPr="52C675AD">
              <w:rPr>
                <w:rFonts w:asciiTheme="minorHAnsi" w:hAnsiTheme="minorHAnsi" w:cstheme="minorBidi"/>
                <w:sz w:val="22"/>
                <w:szCs w:val="22"/>
              </w:rPr>
              <w:t xml:space="preserve">Excellent computer literacy with a proven knowledge of intranets, adobe creative suite, particularly Premier Pro and Microsoft 365 packages to support </w:t>
            </w:r>
            <w:r>
              <w:rPr>
                <w:rFonts w:asciiTheme="minorHAnsi" w:hAnsiTheme="minorHAnsi" w:cstheme="minorBidi"/>
                <w:sz w:val="22"/>
                <w:szCs w:val="22"/>
              </w:rPr>
              <w:t>internal communication and engagement plans</w:t>
            </w:r>
            <w:r w:rsidRPr="52C675AD">
              <w:rPr>
                <w:rFonts w:asciiTheme="minorHAnsi" w:hAnsiTheme="minorHAnsi" w:cstheme="minorBidi"/>
                <w:sz w:val="22"/>
                <w:szCs w:val="22"/>
              </w:rPr>
              <w:t>.</w:t>
            </w:r>
          </w:p>
          <w:p w14:paraId="63F04BAE" w14:textId="2BF60421" w:rsidR="0095725A" w:rsidRDefault="0095725A" w:rsidP="00B06DD4">
            <w:pPr>
              <w:spacing w:after="160"/>
              <w:rPr>
                <w:rFonts w:asciiTheme="minorHAnsi" w:hAnsiTheme="minorHAnsi" w:cstheme="minorBidi"/>
                <w:sz w:val="22"/>
                <w:szCs w:val="22"/>
              </w:rPr>
            </w:pPr>
            <w:r>
              <w:rPr>
                <w:rFonts w:asciiTheme="minorHAnsi" w:hAnsiTheme="minorHAnsi" w:cstheme="minorHAnsi"/>
                <w:sz w:val="22"/>
                <w:szCs w:val="22"/>
              </w:rPr>
              <w:t>D</w:t>
            </w:r>
            <w:r w:rsidRPr="00D956C6">
              <w:rPr>
                <w:rFonts w:asciiTheme="minorHAnsi" w:hAnsiTheme="minorHAnsi" w:cstheme="minorHAnsi"/>
                <w:sz w:val="22"/>
                <w:szCs w:val="22"/>
              </w:rPr>
              <w:t xml:space="preserve">emonstrates an understanding of </w:t>
            </w:r>
            <w:r>
              <w:rPr>
                <w:rFonts w:asciiTheme="minorHAnsi" w:hAnsiTheme="minorHAnsi" w:cstheme="minorHAnsi"/>
                <w:sz w:val="22"/>
                <w:szCs w:val="22"/>
              </w:rPr>
              <w:t xml:space="preserve">diversity, </w:t>
            </w:r>
            <w:r w:rsidRPr="00D956C6">
              <w:rPr>
                <w:rFonts w:asciiTheme="minorHAnsi" w:hAnsiTheme="minorHAnsi" w:cstheme="minorHAnsi"/>
                <w:sz w:val="22"/>
                <w:szCs w:val="22"/>
              </w:rPr>
              <w:t xml:space="preserve">equality and </w:t>
            </w:r>
            <w:r>
              <w:rPr>
                <w:rFonts w:asciiTheme="minorHAnsi" w:hAnsiTheme="minorHAnsi" w:cstheme="minorHAnsi"/>
                <w:sz w:val="22"/>
                <w:szCs w:val="22"/>
              </w:rPr>
              <w:t>inclusion.</w:t>
            </w:r>
          </w:p>
          <w:p w14:paraId="7E047830" w14:textId="0C83CF1D" w:rsidR="007F15DE" w:rsidRDefault="007F15DE" w:rsidP="00B06DD4">
            <w:pPr>
              <w:spacing w:after="160"/>
              <w:rPr>
                <w:rFonts w:ascii="Calibri" w:eastAsia="Calibri" w:hAnsi="Calibri"/>
                <w:sz w:val="22"/>
                <w:szCs w:val="22"/>
                <w:lang w:eastAsia="en-US"/>
              </w:rPr>
            </w:pPr>
            <w:r w:rsidRPr="000249D5">
              <w:rPr>
                <w:rFonts w:asciiTheme="minorHAnsi" w:hAnsiTheme="minorHAnsi" w:cstheme="minorHAnsi"/>
                <w:sz w:val="22"/>
                <w:szCs w:val="22"/>
              </w:rPr>
              <w:t>To support internal and external demand during major or critical incidents, supporting the Engagement Manager and the Media &amp; Communication Manager in the 24/7 operational response.</w:t>
            </w:r>
          </w:p>
          <w:p w14:paraId="453ED5F9" w14:textId="134EE9CF" w:rsidR="00B06DD4" w:rsidRPr="00A61771" w:rsidRDefault="002255A5" w:rsidP="00B06DD4">
            <w:pPr>
              <w:spacing w:after="160"/>
              <w:rPr>
                <w:rFonts w:asciiTheme="minorHAnsi" w:hAnsiTheme="minorHAnsi" w:cstheme="minorHAnsi"/>
                <w:sz w:val="22"/>
                <w:szCs w:val="22"/>
              </w:rPr>
            </w:pPr>
            <w:r w:rsidRPr="002255A5">
              <w:rPr>
                <w:rFonts w:ascii="Calibri" w:eastAsia="Calibri" w:hAnsi="Calibri"/>
                <w:sz w:val="22"/>
                <w:szCs w:val="22"/>
                <w:lang w:eastAsia="en-US"/>
              </w:rPr>
              <w:t xml:space="preserve">Must have the capability to travel to different locations across the Force area to undertake all assignments in a timely manner. Due to the </w:t>
            </w:r>
            <w:r w:rsidRPr="002255A5">
              <w:rPr>
                <w:rFonts w:ascii="Calibri" w:eastAsia="Calibri" w:hAnsi="Calibri"/>
                <w:sz w:val="22"/>
                <w:szCs w:val="22"/>
                <w:lang w:eastAsia="en-US"/>
              </w:rPr>
              <w:lastRenderedPageBreak/>
              <w:t xml:space="preserve">requirement to work flexibly, unsocial hours and personal safety for lone working; public transport may not be available or suitable at these times. For this </w:t>
            </w:r>
            <w:r w:rsidR="00626468" w:rsidRPr="002255A5">
              <w:rPr>
                <w:rFonts w:ascii="Calibri" w:eastAsia="Calibri" w:hAnsi="Calibri"/>
                <w:sz w:val="22"/>
                <w:szCs w:val="22"/>
                <w:lang w:eastAsia="en-US"/>
              </w:rPr>
              <w:t>reason,</w:t>
            </w:r>
            <w:r w:rsidRPr="002255A5">
              <w:rPr>
                <w:rFonts w:ascii="Calibri" w:eastAsia="Calibri" w:hAnsi="Calibri"/>
                <w:sz w:val="22"/>
                <w:szCs w:val="22"/>
                <w:lang w:eastAsia="en-US"/>
              </w:rPr>
              <w:t xml:space="preserve"> a full UK driving licence is considered essential</w:t>
            </w:r>
            <w:r w:rsidR="00AE355E">
              <w:rPr>
                <w:rFonts w:ascii="Calibri" w:eastAsia="Calibri" w:hAnsi="Calibri"/>
                <w:sz w:val="22"/>
                <w:szCs w:val="22"/>
                <w:lang w:eastAsia="en-US"/>
              </w:rPr>
              <w:t>.</w:t>
            </w:r>
          </w:p>
        </w:tc>
        <w:tc>
          <w:tcPr>
            <w:tcW w:w="2620" w:type="dxa"/>
          </w:tcPr>
          <w:p w14:paraId="16A39A5C" w14:textId="77777777" w:rsidR="00B06DD4" w:rsidRPr="00A61771" w:rsidRDefault="00B06DD4" w:rsidP="00B06DD4">
            <w:pPr>
              <w:spacing w:after="90"/>
              <w:rPr>
                <w:rFonts w:asciiTheme="minorHAnsi" w:hAnsiTheme="minorHAnsi" w:cstheme="minorHAnsi"/>
                <w:sz w:val="22"/>
                <w:szCs w:val="22"/>
              </w:rPr>
            </w:pPr>
          </w:p>
        </w:tc>
        <w:tc>
          <w:tcPr>
            <w:tcW w:w="2141" w:type="dxa"/>
          </w:tcPr>
          <w:p w14:paraId="1D657A4A"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Application/interview/</w:t>
            </w:r>
          </w:p>
          <w:p w14:paraId="59112B91" w14:textId="77777777" w:rsidR="00B06DD4" w:rsidRPr="00A61771" w:rsidRDefault="00B06DD4" w:rsidP="00B06DD4">
            <w:pPr>
              <w:spacing w:after="90"/>
              <w:rPr>
                <w:rFonts w:asciiTheme="minorHAnsi" w:hAnsiTheme="minorHAnsi" w:cstheme="minorHAnsi"/>
                <w:sz w:val="22"/>
                <w:szCs w:val="22"/>
              </w:rPr>
            </w:pPr>
            <w:r w:rsidRPr="00A61771">
              <w:rPr>
                <w:rFonts w:asciiTheme="minorHAnsi" w:hAnsiTheme="minorHAnsi" w:cstheme="minorHAnsi"/>
                <w:sz w:val="22"/>
                <w:szCs w:val="22"/>
              </w:rPr>
              <w:t>CPD</w:t>
            </w:r>
          </w:p>
        </w:tc>
      </w:tr>
    </w:tbl>
    <w:p w14:paraId="4CADB4EA" w14:textId="77777777" w:rsidR="00403F08" w:rsidRPr="00A61771" w:rsidRDefault="00403F08" w:rsidP="009B00F0">
      <w:pPr>
        <w:rPr>
          <w:rFonts w:cstheme="minorHAnsi"/>
        </w:rPr>
      </w:pPr>
    </w:p>
    <w:sectPr w:rsidR="00403F08" w:rsidRPr="00A6177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A32AA" w14:textId="77777777" w:rsidR="005B4582" w:rsidRDefault="005B4582" w:rsidP="000A2D1F">
      <w:pPr>
        <w:spacing w:after="0" w:line="240" w:lineRule="auto"/>
      </w:pPr>
      <w:r>
        <w:separator/>
      </w:r>
    </w:p>
  </w:endnote>
  <w:endnote w:type="continuationSeparator" w:id="0">
    <w:p w14:paraId="7D779845" w14:textId="77777777" w:rsidR="005B4582" w:rsidRDefault="005B4582" w:rsidP="000A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24290" w14:textId="77777777" w:rsidR="005B4582" w:rsidRDefault="005B4582" w:rsidP="000A2D1F">
      <w:pPr>
        <w:spacing w:after="0" w:line="240" w:lineRule="auto"/>
      </w:pPr>
      <w:r>
        <w:separator/>
      </w:r>
    </w:p>
  </w:footnote>
  <w:footnote w:type="continuationSeparator" w:id="0">
    <w:p w14:paraId="72184C7A" w14:textId="77777777" w:rsidR="005B4582" w:rsidRDefault="005B4582" w:rsidP="000A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72D1" w14:textId="77777777" w:rsidR="007C4E14" w:rsidRDefault="007C4E14" w:rsidP="00BC425A">
    <w:pPr>
      <w:pStyle w:val="DocTitle"/>
      <w:rPr>
        <w:noProof/>
      </w:rPr>
    </w:pPr>
    <w:r>
      <w:rPr>
        <w:rFonts w:ascii="Gill Sans" w:hAnsi="Gill Sans"/>
        <w:b/>
        <w:noProof/>
        <w:sz w:val="28"/>
      </w:rPr>
      <w:drawing>
        <wp:anchor distT="0" distB="0" distL="114300" distR="114300" simplePos="0" relativeHeight="251659264" behindDoc="1" locked="0" layoutInCell="1" allowOverlap="1" wp14:anchorId="56FE9CA1" wp14:editId="00CBB804">
          <wp:simplePos x="0" y="0"/>
          <wp:positionH relativeFrom="column">
            <wp:posOffset>-53340</wp:posOffset>
          </wp:positionH>
          <wp:positionV relativeFrom="paragraph">
            <wp:posOffset>-222250</wp:posOffset>
          </wp:positionV>
          <wp:extent cx="1454150" cy="619125"/>
          <wp:effectExtent l="0" t="0" r="0" b="9525"/>
          <wp:wrapTight wrapText="bothSides">
            <wp:wrapPolygon edited="0">
              <wp:start x="0" y="0"/>
              <wp:lineTo x="0" y="21268"/>
              <wp:lineTo x="21223" y="21268"/>
              <wp:lineTo x="21223" y="0"/>
              <wp:lineTo x="0" y="0"/>
            </wp:wrapPolygon>
          </wp:wrapTight>
          <wp:docPr id="1" name="Picture 1" descr="C:\Users\6696\AppData\Local\Microsoft\Windows\INetCache\Content.Outlook\VMX2ERV5\Northumbria Police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696\AppData\Local\Microsoft\Windows\INetCache\Content.Outlook\VMX2ERV5\Northumbria Police Logo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2F218595" w14:textId="77777777" w:rsidR="000A2D1F" w:rsidRPr="00FC572C" w:rsidRDefault="00BC425A" w:rsidP="00BC425A">
    <w:pPr>
      <w:pStyle w:val="DocTitle"/>
      <w:rPr>
        <w:rFonts w:ascii="Gill Sans" w:hAnsi="Gill Sans"/>
        <w:b/>
        <w:sz w:val="32"/>
      </w:rPr>
    </w:pPr>
    <w:r w:rsidRPr="00FC572C">
      <w:rPr>
        <w:rFonts w:ascii="Gill Sans" w:hAnsi="Gill Sans"/>
        <w:b/>
        <w:sz w:val="48"/>
      </w:rPr>
      <w:t>Role Profile and Person Specification</w:t>
    </w:r>
    <w:r w:rsidR="000A2D1F" w:rsidRPr="00FC572C">
      <w:rPr>
        <w:rFonts w:ascii="Gill Sans" w:hAnsi="Gill Sans"/>
        <w:b/>
        <w:sz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7F9D"/>
    <w:multiLevelType w:val="hybridMultilevel"/>
    <w:tmpl w:val="1C182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81806"/>
    <w:multiLevelType w:val="hybridMultilevel"/>
    <w:tmpl w:val="3850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342F6"/>
    <w:multiLevelType w:val="hybridMultilevel"/>
    <w:tmpl w:val="1C925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82F68"/>
    <w:multiLevelType w:val="hybridMultilevel"/>
    <w:tmpl w:val="E8F2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A0572"/>
    <w:multiLevelType w:val="hybridMultilevel"/>
    <w:tmpl w:val="97065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8056E0"/>
    <w:multiLevelType w:val="hybridMultilevel"/>
    <w:tmpl w:val="0F06D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63487"/>
    <w:multiLevelType w:val="hybridMultilevel"/>
    <w:tmpl w:val="BC2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F4DED"/>
    <w:multiLevelType w:val="hybridMultilevel"/>
    <w:tmpl w:val="02002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977856">
    <w:abstractNumId w:val="3"/>
  </w:num>
  <w:num w:numId="2" w16cid:durableId="991718227">
    <w:abstractNumId w:val="1"/>
  </w:num>
  <w:num w:numId="3" w16cid:durableId="743182872">
    <w:abstractNumId w:val="6"/>
  </w:num>
  <w:num w:numId="4" w16cid:durableId="549924155">
    <w:abstractNumId w:val="0"/>
  </w:num>
  <w:num w:numId="5" w16cid:durableId="1186168276">
    <w:abstractNumId w:val="7"/>
  </w:num>
  <w:num w:numId="6" w16cid:durableId="432630015">
    <w:abstractNumId w:val="4"/>
  </w:num>
  <w:num w:numId="7" w16cid:durableId="1696034794">
    <w:abstractNumId w:val="5"/>
  </w:num>
  <w:num w:numId="8" w16cid:durableId="302587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1F"/>
    <w:rsid w:val="00004003"/>
    <w:rsid w:val="00024AFB"/>
    <w:rsid w:val="000364FC"/>
    <w:rsid w:val="000554E2"/>
    <w:rsid w:val="00064711"/>
    <w:rsid w:val="000922FB"/>
    <w:rsid w:val="000A07EF"/>
    <w:rsid w:val="000A2D1F"/>
    <w:rsid w:val="000B2717"/>
    <w:rsid w:val="000C2D03"/>
    <w:rsid w:val="000D26B9"/>
    <w:rsid w:val="000D6EB6"/>
    <w:rsid w:val="000F299D"/>
    <w:rsid w:val="0011096E"/>
    <w:rsid w:val="001111FB"/>
    <w:rsid w:val="00125DA0"/>
    <w:rsid w:val="001303A5"/>
    <w:rsid w:val="00153F23"/>
    <w:rsid w:val="0019198C"/>
    <w:rsid w:val="001F3749"/>
    <w:rsid w:val="002011C6"/>
    <w:rsid w:val="0022545C"/>
    <w:rsid w:val="002255A5"/>
    <w:rsid w:val="00235E67"/>
    <w:rsid w:val="00241905"/>
    <w:rsid w:val="002573F9"/>
    <w:rsid w:val="00276BD3"/>
    <w:rsid w:val="002773AA"/>
    <w:rsid w:val="002D7457"/>
    <w:rsid w:val="002E1FE5"/>
    <w:rsid w:val="002E329E"/>
    <w:rsid w:val="002F2136"/>
    <w:rsid w:val="002F7748"/>
    <w:rsid w:val="003027EA"/>
    <w:rsid w:val="00312423"/>
    <w:rsid w:val="00326DFC"/>
    <w:rsid w:val="00355303"/>
    <w:rsid w:val="003876A6"/>
    <w:rsid w:val="003C3F07"/>
    <w:rsid w:val="003E05B7"/>
    <w:rsid w:val="00403F08"/>
    <w:rsid w:val="00447C76"/>
    <w:rsid w:val="004A5779"/>
    <w:rsid w:val="004B1177"/>
    <w:rsid w:val="004F3AD7"/>
    <w:rsid w:val="00530D7C"/>
    <w:rsid w:val="00545C8F"/>
    <w:rsid w:val="00565783"/>
    <w:rsid w:val="00580D9F"/>
    <w:rsid w:val="005B0F94"/>
    <w:rsid w:val="005B183E"/>
    <w:rsid w:val="005B4465"/>
    <w:rsid w:val="005B4582"/>
    <w:rsid w:val="005C0D19"/>
    <w:rsid w:val="005E5D24"/>
    <w:rsid w:val="00616108"/>
    <w:rsid w:val="00626468"/>
    <w:rsid w:val="00662515"/>
    <w:rsid w:val="006712EA"/>
    <w:rsid w:val="00682489"/>
    <w:rsid w:val="00697276"/>
    <w:rsid w:val="006B466D"/>
    <w:rsid w:val="006B7855"/>
    <w:rsid w:val="00711BB5"/>
    <w:rsid w:val="00720AFC"/>
    <w:rsid w:val="0073746D"/>
    <w:rsid w:val="0076339C"/>
    <w:rsid w:val="007A01B0"/>
    <w:rsid w:val="007C1895"/>
    <w:rsid w:val="007C4E14"/>
    <w:rsid w:val="007D4DA0"/>
    <w:rsid w:val="007F15DE"/>
    <w:rsid w:val="008428B6"/>
    <w:rsid w:val="00852EB9"/>
    <w:rsid w:val="00864AB2"/>
    <w:rsid w:val="008703B6"/>
    <w:rsid w:val="008C297D"/>
    <w:rsid w:val="00912A61"/>
    <w:rsid w:val="00943BB1"/>
    <w:rsid w:val="009460EE"/>
    <w:rsid w:val="0095725A"/>
    <w:rsid w:val="0096713E"/>
    <w:rsid w:val="009A28F5"/>
    <w:rsid w:val="009B00F0"/>
    <w:rsid w:val="009B73DB"/>
    <w:rsid w:val="009F5500"/>
    <w:rsid w:val="00A10A5F"/>
    <w:rsid w:val="00A130C7"/>
    <w:rsid w:val="00A22A60"/>
    <w:rsid w:val="00A37955"/>
    <w:rsid w:val="00A37FAC"/>
    <w:rsid w:val="00A56F6C"/>
    <w:rsid w:val="00A61771"/>
    <w:rsid w:val="00A76E99"/>
    <w:rsid w:val="00AD490D"/>
    <w:rsid w:val="00AE355E"/>
    <w:rsid w:val="00B06DD4"/>
    <w:rsid w:val="00B12091"/>
    <w:rsid w:val="00B357EE"/>
    <w:rsid w:val="00B51101"/>
    <w:rsid w:val="00B67F59"/>
    <w:rsid w:val="00B80F36"/>
    <w:rsid w:val="00B925B5"/>
    <w:rsid w:val="00BA2958"/>
    <w:rsid w:val="00BB634D"/>
    <w:rsid w:val="00BC425A"/>
    <w:rsid w:val="00BD3898"/>
    <w:rsid w:val="00BD6FB9"/>
    <w:rsid w:val="00BE7AB0"/>
    <w:rsid w:val="00C0143F"/>
    <w:rsid w:val="00C117F2"/>
    <w:rsid w:val="00C300A7"/>
    <w:rsid w:val="00C36898"/>
    <w:rsid w:val="00C60DB9"/>
    <w:rsid w:val="00C71C2C"/>
    <w:rsid w:val="00CA7720"/>
    <w:rsid w:val="00CB3688"/>
    <w:rsid w:val="00CB4E36"/>
    <w:rsid w:val="00D02BC1"/>
    <w:rsid w:val="00D37A62"/>
    <w:rsid w:val="00D73989"/>
    <w:rsid w:val="00D95035"/>
    <w:rsid w:val="00D962AF"/>
    <w:rsid w:val="00DB1822"/>
    <w:rsid w:val="00DB6EBE"/>
    <w:rsid w:val="00DD0D7B"/>
    <w:rsid w:val="00DD209F"/>
    <w:rsid w:val="00DF4A10"/>
    <w:rsid w:val="00E31FD7"/>
    <w:rsid w:val="00E36B99"/>
    <w:rsid w:val="00E50A1B"/>
    <w:rsid w:val="00E7769F"/>
    <w:rsid w:val="00E87AC1"/>
    <w:rsid w:val="00E97A7C"/>
    <w:rsid w:val="00EA69CC"/>
    <w:rsid w:val="00EA7095"/>
    <w:rsid w:val="00ED1CB7"/>
    <w:rsid w:val="00EE6F89"/>
    <w:rsid w:val="00F2642E"/>
    <w:rsid w:val="00F458FA"/>
    <w:rsid w:val="00F50EC0"/>
    <w:rsid w:val="00F62769"/>
    <w:rsid w:val="00F75D1E"/>
    <w:rsid w:val="00F830FB"/>
    <w:rsid w:val="00FC572C"/>
    <w:rsid w:val="00FE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51BC707"/>
  <w15:docId w15:val="{B911D0DF-FA5A-47AA-B077-FED5F299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D1F"/>
    <w:rPr>
      <w:rFonts w:ascii="Tahoma" w:hAnsi="Tahoma" w:cs="Tahoma"/>
      <w:sz w:val="16"/>
      <w:szCs w:val="16"/>
    </w:rPr>
  </w:style>
  <w:style w:type="paragraph" w:styleId="Header">
    <w:name w:val="header"/>
    <w:basedOn w:val="Normal"/>
    <w:link w:val="HeaderChar"/>
    <w:unhideWhenUsed/>
    <w:rsid w:val="000A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D1F"/>
  </w:style>
  <w:style w:type="paragraph" w:styleId="Footer">
    <w:name w:val="footer"/>
    <w:basedOn w:val="Normal"/>
    <w:link w:val="FooterChar"/>
    <w:uiPriority w:val="99"/>
    <w:unhideWhenUsed/>
    <w:rsid w:val="000A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1F"/>
  </w:style>
  <w:style w:type="table" w:styleId="TableGrid">
    <w:name w:val="Table Grid"/>
    <w:basedOn w:val="TableNormal"/>
    <w:uiPriority w:val="59"/>
    <w:rsid w:val="00DB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rsid w:val="00BC425A"/>
    <w:pPr>
      <w:overflowPunct w:val="0"/>
      <w:autoSpaceDE w:val="0"/>
      <w:autoSpaceDN w:val="0"/>
      <w:adjustRightInd w:val="0"/>
      <w:spacing w:before="60" w:after="60" w:line="240" w:lineRule="auto"/>
      <w:textAlignment w:val="baseline"/>
    </w:pPr>
    <w:rPr>
      <w:rFonts w:ascii="Georgia" w:eastAsia="Times New Roman" w:hAnsi="Georgia" w:cs="Times New Roman"/>
      <w:color w:val="808080"/>
      <w:sz w:val="60"/>
      <w:szCs w:val="20"/>
      <w:lang w:eastAsia="en-GB"/>
    </w:rPr>
  </w:style>
  <w:style w:type="table" w:customStyle="1" w:styleId="SUTable">
    <w:name w:val="SU Table"/>
    <w:basedOn w:val="TableNormal"/>
    <w:semiHidden/>
    <w:rsid w:val="000364FC"/>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403F08"/>
    <w:pPr>
      <w:ind w:left="720"/>
      <w:contextualSpacing/>
    </w:pPr>
  </w:style>
  <w:style w:type="paragraph" w:styleId="NoSpacing">
    <w:name w:val="No Spacing"/>
    <w:uiPriority w:val="1"/>
    <w:qFormat/>
    <w:rsid w:val="00EA6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d6ab52ef-e969-4570-9e35-b400600720d5">Live</Status>
    <Reviewer xmlns="d6ab52ef-e969-4570-9e35-b400600720d5">
      <UserInfo>
        <DisplayName/>
        <AccountId xsi:nil="true"/>
        <AccountType/>
      </UserInfo>
    </Reviewer>
    <NextReviewDate xmlns="d6ab52ef-e969-4570-9e35-b400600720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F2F16FF0C85D48AFF88FDA1C2CF768" ma:contentTypeVersion="9" ma:contentTypeDescription="Create a new document." ma:contentTypeScope="" ma:versionID="046a3eab7fae0bfae56d752aa1cabbbd">
  <xsd:schema xmlns:xsd="http://www.w3.org/2001/XMLSchema" xmlns:xs="http://www.w3.org/2001/XMLSchema" xmlns:p="http://schemas.microsoft.com/office/2006/metadata/properties" xmlns:ns2="d6ab52ef-e969-4570-9e35-b400600720d5" targetNamespace="http://schemas.microsoft.com/office/2006/metadata/properties" ma:root="true" ma:fieldsID="85817662bb3fbc9cb32e717afd83af81" ns2:_="">
    <xsd:import namespace="d6ab52ef-e969-4570-9e35-b400600720d5"/>
    <xsd:element name="properties">
      <xsd:complexType>
        <xsd:sequence>
          <xsd:element name="documentManagement">
            <xsd:complexType>
              <xsd:all>
                <xsd:element ref="ns2:MediaServiceMetadata" minOccurs="0"/>
                <xsd:element ref="ns2:MediaServiceFastMetadata" minOccurs="0"/>
                <xsd:element ref="ns2:NextReviewDate" minOccurs="0"/>
                <xsd:element ref="ns2:Reviewer"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b52ef-e969-4570-9e35-b4006007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extReviewDate" ma:index="10" nillable="true" ma:displayName="Next Review Date" ma:format="DateOnly" ma:internalName="NextReviewDate">
      <xsd:simpleType>
        <xsd:restriction base="dms:DateTime"/>
      </xsd:simpleType>
    </xsd:element>
    <xsd:element name="Reviewer" ma:index="11" nillable="true" ma:displayName="Reviewer" ma:format="Dropdown" ma:list="UserInfo" ma:SharePointGroup="0" ma:internalName="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default="Live" ma:format="Dropdown" ma:internalName="Status">
      <xsd:simpleType>
        <xsd:restriction base="dms:Choice">
          <xsd:enumeration value="Live"/>
          <xsd:enumeration value="Archived"/>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74101-7384-4DFE-BEE9-7F6A37E351B4}">
  <ds:schemaRefs>
    <ds:schemaRef ds:uri="http://schemas.microsoft.com/office/2006/metadata/properties"/>
    <ds:schemaRef ds:uri="http://schemas.microsoft.com/office/infopath/2007/PartnerControls"/>
    <ds:schemaRef ds:uri="d6ab52ef-e969-4570-9e35-b400600720d5"/>
  </ds:schemaRefs>
</ds:datastoreItem>
</file>

<file path=customXml/itemProps2.xml><?xml version="1.0" encoding="utf-8"?>
<ds:datastoreItem xmlns:ds="http://schemas.openxmlformats.org/officeDocument/2006/customXml" ds:itemID="{F6E34CEC-19DC-4C4B-9E3C-FE762692F0B7}">
  <ds:schemaRefs>
    <ds:schemaRef ds:uri="http://schemas.microsoft.com/sharepoint/v3/contenttype/forms"/>
  </ds:schemaRefs>
</ds:datastoreItem>
</file>

<file path=customXml/itemProps3.xml><?xml version="1.0" encoding="utf-8"?>
<ds:datastoreItem xmlns:ds="http://schemas.openxmlformats.org/officeDocument/2006/customXml" ds:itemID="{570AA977-4F3D-426F-8077-4C6567E91E27}">
  <ds:schemaRefs>
    <ds:schemaRef ds:uri="http://schemas.openxmlformats.org/officeDocument/2006/bibliography"/>
  </ds:schemaRefs>
</ds:datastoreItem>
</file>

<file path=customXml/itemProps4.xml><?xml version="1.0" encoding="utf-8"?>
<ds:datastoreItem xmlns:ds="http://schemas.openxmlformats.org/officeDocument/2006/customXml" ds:itemID="{8BE54B29-A53C-4A37-A48F-1A2BFE15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b52ef-e969-4570-9e35-b4006007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 Barlow 9734</dc:creator>
  <cp:lastModifiedBy>Amy Coulson 5335</cp:lastModifiedBy>
  <cp:revision>2</cp:revision>
  <dcterms:created xsi:type="dcterms:W3CDTF">2024-01-16T11:31:00Z</dcterms:created>
  <dcterms:modified xsi:type="dcterms:W3CDTF">2024-01-16T11:31:00Z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0x010100F0F2F16FF0C85D48AFF88FDA1C2CF768</vt:lpwstr>
  </property>
</Properties>
</file>