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5CCE" w14:textId="77777777" w:rsidR="000A2D1F" w:rsidRPr="00CA4349" w:rsidRDefault="000A2D1F" w:rsidP="00DB6EBE">
      <w:pPr>
        <w:pStyle w:val="Header"/>
        <w:tabs>
          <w:tab w:val="clear" w:pos="4513"/>
          <w:tab w:val="clear" w:pos="9026"/>
          <w:tab w:val="right" w:pos="4253"/>
        </w:tabs>
        <w:rPr>
          <w:rFonts w:cstheme="minorHAnsi"/>
          <w:b/>
        </w:rPr>
      </w:pPr>
      <w:r w:rsidRPr="00CA4349">
        <w:rPr>
          <w:rFonts w:cstheme="minorHAnsi"/>
          <w:b/>
        </w:rPr>
        <w:t>ROLE PROFILE</w:t>
      </w:r>
    </w:p>
    <w:tbl>
      <w:tblPr>
        <w:tblStyle w:val="TableGrid"/>
        <w:tblW w:w="9300" w:type="dxa"/>
        <w:tblLayout w:type="fixed"/>
        <w:tblLook w:val="04A0" w:firstRow="1" w:lastRow="0" w:firstColumn="1" w:lastColumn="0" w:noHBand="0" w:noVBand="1"/>
      </w:tblPr>
      <w:tblGrid>
        <w:gridCol w:w="2325"/>
        <w:gridCol w:w="193"/>
        <w:gridCol w:w="2132"/>
        <w:gridCol w:w="2325"/>
        <w:gridCol w:w="2325"/>
      </w:tblGrid>
      <w:tr w:rsidR="002011C6" w:rsidRPr="00CA4349" w14:paraId="46E6B639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400365C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Role Title:</w:t>
            </w:r>
          </w:p>
        </w:tc>
        <w:tc>
          <w:tcPr>
            <w:tcW w:w="2132" w:type="dxa"/>
          </w:tcPr>
          <w:p w14:paraId="67323412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bCs/>
                <w:lang w:eastAsia="en-GB"/>
              </w:rPr>
              <w:t>Business Systems Analyst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C048FC7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Leadership level:</w:t>
            </w:r>
          </w:p>
        </w:tc>
        <w:tc>
          <w:tcPr>
            <w:tcW w:w="2325" w:type="dxa"/>
          </w:tcPr>
          <w:p w14:paraId="260C74B9" w14:textId="16CE303B" w:rsidR="002011C6" w:rsidRPr="009230E6" w:rsidRDefault="009230E6" w:rsidP="008A4ED0">
            <w:pPr>
              <w:tabs>
                <w:tab w:val="left" w:pos="3164"/>
              </w:tabs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Middle</w:t>
            </w:r>
          </w:p>
        </w:tc>
      </w:tr>
      <w:tr w:rsidR="002011C6" w:rsidRPr="00CA4349" w14:paraId="49235B25" w14:textId="77777777" w:rsidTr="00EE6F89">
        <w:trPr>
          <w:trHeight w:val="255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BE97A75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Post reference:</w:t>
            </w:r>
          </w:p>
        </w:tc>
        <w:tc>
          <w:tcPr>
            <w:tcW w:w="2132" w:type="dxa"/>
          </w:tcPr>
          <w:p w14:paraId="670B947F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lang w:eastAsia="en-GB"/>
              </w:rPr>
              <w:t>YI223 / 14588</w:t>
            </w:r>
            <w:r w:rsidRPr="00CA4349">
              <w:rPr>
                <w:rFonts w:cstheme="minorHAnsi"/>
              </w:rPr>
              <w:t> 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424CBC9B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Job family:</w:t>
            </w:r>
          </w:p>
        </w:tc>
        <w:tc>
          <w:tcPr>
            <w:tcW w:w="2325" w:type="dxa"/>
          </w:tcPr>
          <w:p w14:paraId="14EC5270" w14:textId="66B47D98" w:rsidR="002011C6" w:rsidRPr="009230E6" w:rsidRDefault="009230E6" w:rsidP="008A4ED0">
            <w:pPr>
              <w:tabs>
                <w:tab w:val="left" w:pos="3164"/>
              </w:tabs>
              <w:rPr>
                <w:rFonts w:cstheme="minorHAnsi"/>
                <w:iCs/>
                <w:color w:val="FF0000"/>
              </w:rPr>
            </w:pPr>
            <w:r>
              <w:rPr>
                <w:rFonts w:cstheme="minorHAnsi"/>
                <w:iCs/>
              </w:rPr>
              <w:t xml:space="preserve">Digital Policing </w:t>
            </w:r>
            <w:r w:rsidR="002011C6" w:rsidRPr="009230E6">
              <w:rPr>
                <w:rFonts w:cstheme="minorHAnsi"/>
                <w:iCs/>
              </w:rPr>
              <w:t xml:space="preserve"> </w:t>
            </w:r>
          </w:p>
        </w:tc>
      </w:tr>
      <w:tr w:rsidR="002011C6" w:rsidRPr="00CA4349" w14:paraId="07177DCD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6C6C66B7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Grade:</w:t>
            </w:r>
          </w:p>
        </w:tc>
        <w:tc>
          <w:tcPr>
            <w:tcW w:w="2132" w:type="dxa"/>
          </w:tcPr>
          <w:p w14:paraId="15AD773D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cstheme="minorHAnsi"/>
              </w:rPr>
              <w:t>I</w:t>
            </w:r>
          </w:p>
          <w:p w14:paraId="3AC42345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14:paraId="1189EC2E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Location:</w:t>
            </w:r>
          </w:p>
        </w:tc>
        <w:tc>
          <w:tcPr>
            <w:tcW w:w="2325" w:type="dxa"/>
          </w:tcPr>
          <w:p w14:paraId="73365994" w14:textId="7C2993F6" w:rsidR="002011C6" w:rsidRPr="00CA4349" w:rsidRDefault="009230E6" w:rsidP="00255E2C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Forcewide/Home working </w:t>
            </w:r>
          </w:p>
        </w:tc>
      </w:tr>
      <w:tr w:rsidR="002011C6" w:rsidRPr="00CA4349" w14:paraId="388FFACB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2B41DED7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Allowances:</w:t>
            </w:r>
          </w:p>
        </w:tc>
        <w:tc>
          <w:tcPr>
            <w:tcW w:w="2132" w:type="dxa"/>
          </w:tcPr>
          <w:p w14:paraId="190EAEE2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  <w:color w:val="FF0000"/>
              </w:rPr>
            </w:pPr>
            <w:r w:rsidRPr="00CA4349">
              <w:rPr>
                <w:rFonts w:cstheme="minorHAnsi"/>
                <w:snapToGrid w:val="0"/>
              </w:rPr>
              <w:t>shift / weekend or standby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357C03C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Politically restricted post:</w:t>
            </w:r>
          </w:p>
        </w:tc>
        <w:tc>
          <w:tcPr>
            <w:tcW w:w="2325" w:type="dxa"/>
          </w:tcPr>
          <w:p w14:paraId="3876971D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cstheme="minorHAnsi"/>
              </w:rPr>
              <w:t>Yes / No</w:t>
            </w:r>
          </w:p>
        </w:tc>
      </w:tr>
      <w:tr w:rsidR="002011C6" w:rsidRPr="00CA4349" w14:paraId="73883050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06950DA0" w14:textId="777777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Area command / Department:</w:t>
            </w:r>
          </w:p>
        </w:tc>
        <w:tc>
          <w:tcPr>
            <w:tcW w:w="2132" w:type="dxa"/>
          </w:tcPr>
          <w:p w14:paraId="1F38585E" w14:textId="77777777" w:rsidR="002011C6" w:rsidRPr="00CA4349" w:rsidRDefault="00CA4349" w:rsidP="009B00F0">
            <w:pPr>
              <w:tabs>
                <w:tab w:val="left" w:pos="3164"/>
              </w:tabs>
              <w:rPr>
                <w:rFonts w:eastAsia="Times New Roman" w:cstheme="minorHAnsi"/>
                <w:lang w:eastAsia="en-GB"/>
              </w:rPr>
            </w:pPr>
            <w:r w:rsidRPr="00CA4349">
              <w:rPr>
                <w:rFonts w:eastAsia="Times New Roman" w:cstheme="minorHAnsi"/>
                <w:lang w:eastAsia="en-GB"/>
              </w:rPr>
              <w:t>Information &amp; Communication Technologies Department </w:t>
            </w:r>
          </w:p>
          <w:p w14:paraId="4FA2CC30" w14:textId="77777777" w:rsidR="00CA4349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lang w:eastAsia="en-GB"/>
              </w:rPr>
              <w:t>Application and Data Management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3803690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Vetting level:</w:t>
            </w:r>
          </w:p>
        </w:tc>
        <w:tc>
          <w:tcPr>
            <w:tcW w:w="2325" w:type="dxa"/>
          </w:tcPr>
          <w:p w14:paraId="58BA0615" w14:textId="77777777" w:rsidR="002011C6" w:rsidRPr="00CA4349" w:rsidRDefault="00CA4349" w:rsidP="00255E2C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RV </w:t>
            </w:r>
          </w:p>
        </w:tc>
      </w:tr>
      <w:tr w:rsidR="002011C6" w:rsidRPr="00CA4349" w14:paraId="72901B8A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4AB2615A" w14:textId="777777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Reporting to:</w:t>
            </w:r>
          </w:p>
        </w:tc>
        <w:tc>
          <w:tcPr>
            <w:tcW w:w="2132" w:type="dxa"/>
          </w:tcPr>
          <w:p w14:paraId="384D8FF0" w14:textId="77777777" w:rsidR="002011C6" w:rsidRPr="00CA4349" w:rsidRDefault="00CA4349" w:rsidP="009B00F0">
            <w:pPr>
              <w:tabs>
                <w:tab w:val="left" w:pos="3164"/>
              </w:tabs>
              <w:rPr>
                <w:rFonts w:cstheme="minorHAnsi"/>
              </w:rPr>
            </w:pPr>
            <w:r w:rsidRPr="00CA4349">
              <w:rPr>
                <w:rFonts w:eastAsia="Times New Roman" w:cstheme="minorHAnsi"/>
                <w:lang w:eastAsia="en-GB"/>
              </w:rPr>
              <w:t>Principal Analyst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1297C6A7" w14:textId="77777777" w:rsidR="002011C6" w:rsidRPr="00CA4349" w:rsidRDefault="002011C6" w:rsidP="008A4ED0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Date accepted as a role profile:</w:t>
            </w:r>
          </w:p>
        </w:tc>
        <w:tc>
          <w:tcPr>
            <w:tcW w:w="2325" w:type="dxa"/>
          </w:tcPr>
          <w:p w14:paraId="63ACADB0" w14:textId="77777777" w:rsidR="002011C6" w:rsidRPr="00CA4349" w:rsidRDefault="002011C6" w:rsidP="009B00F0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4B1177" w:rsidRPr="00CA4349" w14:paraId="71919914" w14:textId="77777777" w:rsidTr="00EE6F89">
        <w:trPr>
          <w:trHeight w:val="266"/>
        </w:trPr>
        <w:tc>
          <w:tcPr>
            <w:tcW w:w="2518" w:type="dxa"/>
            <w:gridSpan w:val="2"/>
            <w:shd w:val="clear" w:color="auto" w:fill="D9D9D9" w:themeFill="background1" w:themeFillShade="D9"/>
          </w:tcPr>
          <w:p w14:paraId="1D7D7ED6" w14:textId="77777777" w:rsidR="004B1177" w:rsidRPr="00CA4349" w:rsidRDefault="004B1177" w:rsidP="0027014D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Posts responsible for:</w:t>
            </w:r>
          </w:p>
        </w:tc>
        <w:tc>
          <w:tcPr>
            <w:tcW w:w="6782" w:type="dxa"/>
            <w:gridSpan w:val="3"/>
          </w:tcPr>
          <w:p w14:paraId="72779B66" w14:textId="71CC405E" w:rsidR="004B1177" w:rsidRPr="00CA4349" w:rsidRDefault="0080118E" w:rsidP="003027EA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No allocated staff</w:t>
            </w:r>
          </w:p>
        </w:tc>
      </w:tr>
      <w:tr w:rsidR="002011C6" w:rsidRPr="00CA4349" w14:paraId="037F55CF" w14:textId="77777777" w:rsidTr="004B1177">
        <w:trPr>
          <w:trHeight w:val="649"/>
        </w:trPr>
        <w:tc>
          <w:tcPr>
            <w:tcW w:w="9300" w:type="dxa"/>
            <w:gridSpan w:val="5"/>
            <w:shd w:val="clear" w:color="auto" w:fill="FFFFFF" w:themeFill="background1"/>
          </w:tcPr>
          <w:p w14:paraId="79AA8C5F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1ED81F4F" w14:textId="1AFD6CB2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Job Description </w:t>
            </w:r>
          </w:p>
          <w:p w14:paraId="6435EAD8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A4349" w14:paraId="25A875C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70BAAE9" w14:textId="77777777" w:rsidR="002011C6" w:rsidRPr="00CA4349" w:rsidRDefault="002011C6" w:rsidP="00403F08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Overall purpose of the role:</w:t>
            </w:r>
          </w:p>
        </w:tc>
      </w:tr>
      <w:tr w:rsidR="002011C6" w:rsidRPr="00CA4349" w14:paraId="50573DA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4ABB118F" w14:textId="77777777" w:rsidR="002011C6" w:rsidRPr="00CA4349" w:rsidRDefault="002011C6" w:rsidP="0027014D">
            <w:pPr>
              <w:tabs>
                <w:tab w:val="left" w:pos="3164"/>
              </w:tabs>
              <w:rPr>
                <w:rFonts w:cstheme="minorHAnsi"/>
              </w:rPr>
            </w:pPr>
          </w:p>
          <w:p w14:paraId="059D729F" w14:textId="208CFD35" w:rsidR="0064112C" w:rsidRPr="00CA4349" w:rsidRDefault="0064112C" w:rsidP="0064112C">
            <w:pPr>
              <w:tabs>
                <w:tab w:val="left" w:pos="3164"/>
              </w:tabs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 xml:space="preserve">To </w:t>
            </w:r>
            <w:r w:rsidR="00CC14B9">
              <w:rPr>
                <w:rFonts w:eastAsia="Times New Roman" w:cstheme="minorHAnsi"/>
                <w:lang w:eastAsia="en-GB"/>
              </w:rPr>
              <w:t>elicit</w:t>
            </w:r>
            <w:r>
              <w:rPr>
                <w:rFonts w:eastAsia="Times New Roman" w:cstheme="minorHAnsi"/>
                <w:lang w:eastAsia="en-GB"/>
              </w:rPr>
              <w:t xml:space="preserve"> requirements and perform system analysis and design, i</w:t>
            </w:r>
            <w:r w:rsidRPr="00CA4349">
              <w:rPr>
                <w:rFonts w:eastAsia="Times New Roman" w:cstheme="minorHAnsi"/>
                <w:lang w:eastAsia="en-GB"/>
              </w:rPr>
              <w:t xml:space="preserve">dentifying potential efficiencies </w:t>
            </w:r>
            <w:r>
              <w:rPr>
                <w:rFonts w:eastAsia="Times New Roman" w:cstheme="minorHAnsi"/>
                <w:lang w:eastAsia="en-GB"/>
              </w:rPr>
              <w:t>at system design level, s</w:t>
            </w:r>
            <w:r>
              <w:t xml:space="preserve">upporting the successful implementation of technical change that meets user, business and </w:t>
            </w:r>
            <w:r w:rsidR="00CC14B9">
              <w:t>architecture</w:t>
            </w:r>
            <w:r>
              <w:t xml:space="preserve"> requirements.</w:t>
            </w:r>
            <w:r>
              <w:rPr>
                <w:rFonts w:eastAsia="Times New Roman" w:cstheme="minorHAnsi"/>
                <w:lang w:eastAsia="en-GB"/>
              </w:rPr>
              <w:t xml:space="preserve"> Undertaking</w:t>
            </w:r>
            <w:r w:rsidRPr="00CA4349">
              <w:rPr>
                <w:rFonts w:eastAsia="Times New Roman" w:cstheme="minorHAnsi"/>
                <w:lang w:eastAsia="en-GB"/>
              </w:rPr>
              <w:t xml:space="preserve"> post implementation review to ensure end users receive a quality service.</w:t>
            </w:r>
          </w:p>
          <w:p w14:paraId="0442DECF" w14:textId="77777777" w:rsidR="0064112C" w:rsidRDefault="0064112C" w:rsidP="0064112C">
            <w:pPr>
              <w:pStyle w:val="CommentText"/>
            </w:pPr>
          </w:p>
          <w:p w14:paraId="146A62A6" w14:textId="77777777" w:rsidR="002011C6" w:rsidRPr="00CA4349" w:rsidRDefault="002011C6" w:rsidP="0064112C">
            <w:pPr>
              <w:tabs>
                <w:tab w:val="left" w:pos="3164"/>
              </w:tabs>
              <w:rPr>
                <w:rFonts w:cstheme="minorHAnsi"/>
              </w:rPr>
            </w:pPr>
          </w:p>
        </w:tc>
      </w:tr>
      <w:tr w:rsidR="002011C6" w:rsidRPr="00CA4349" w14:paraId="299BD7BA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3DE587E9" w14:textId="77777777" w:rsidR="002011C6" w:rsidRPr="00CA4349" w:rsidRDefault="002011C6" w:rsidP="00D962AF">
            <w:pPr>
              <w:tabs>
                <w:tab w:val="left" w:pos="3164"/>
              </w:tabs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Key </w:t>
            </w:r>
            <w:r w:rsidR="00D962AF" w:rsidRPr="00CA4349">
              <w:rPr>
                <w:rFonts w:cstheme="minorHAnsi"/>
                <w:b/>
              </w:rPr>
              <w:t>responsibilit</w:t>
            </w:r>
            <w:r w:rsidR="0022545C" w:rsidRPr="00CA4349">
              <w:rPr>
                <w:rFonts w:cstheme="minorHAnsi"/>
                <w:b/>
              </w:rPr>
              <w:t>i</w:t>
            </w:r>
            <w:r w:rsidR="00D962AF" w:rsidRPr="00CA4349">
              <w:rPr>
                <w:rFonts w:cstheme="minorHAnsi"/>
                <w:b/>
              </w:rPr>
              <w:t>es</w:t>
            </w:r>
            <w:r w:rsidRPr="00CA4349">
              <w:rPr>
                <w:rFonts w:cstheme="minorHAnsi"/>
                <w:b/>
              </w:rPr>
              <w:t xml:space="preserve"> of the role:</w:t>
            </w:r>
          </w:p>
        </w:tc>
      </w:tr>
      <w:tr w:rsidR="002011C6" w:rsidRPr="00CA4349" w14:paraId="1E4F9F5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AAFCB7E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51E8135" w14:textId="77777777" w:rsidR="002011C6" w:rsidRPr="00CA4349" w:rsidRDefault="00CA4349" w:rsidP="0064112C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Perform Stakeholder analysis to ensure that the organisation is fairly and accurately represented when designing systems</w:t>
            </w:r>
            <w:r w:rsidR="00897A0D">
              <w:rPr>
                <w:rFonts w:cstheme="minorHAnsi"/>
              </w:rPr>
              <w:t xml:space="preserve">. </w:t>
            </w:r>
          </w:p>
        </w:tc>
      </w:tr>
      <w:tr w:rsidR="002011C6" w:rsidRPr="00CA4349" w14:paraId="52F59C58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FA02185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2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6D32DA82" w14:textId="77777777" w:rsidR="002011C6" w:rsidRPr="00CA4349" w:rsidRDefault="00CA4349" w:rsidP="00DF099D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Lead the business analysis phase of technology projects, gathering, scoping and documenting </w:t>
            </w:r>
            <w:r w:rsidR="001D4E76">
              <w:rPr>
                <w:rFonts w:cstheme="minorHAnsi"/>
              </w:rPr>
              <w:t xml:space="preserve">user </w:t>
            </w:r>
            <w:r w:rsidRPr="00CA4349">
              <w:rPr>
                <w:rFonts w:cstheme="minorHAnsi"/>
              </w:rPr>
              <w:t>requirements relating to technical change delivery including, where applicable, process analysis/mapping to identify any gaps in processes &amp; system provision</w:t>
            </w:r>
            <w:r w:rsidR="00CD405F">
              <w:rPr>
                <w:rFonts w:cstheme="minorHAnsi"/>
              </w:rPr>
              <w:t xml:space="preserve">. </w:t>
            </w:r>
            <w:r w:rsidR="00AF1D3F">
              <w:rPr>
                <w:rFonts w:cstheme="minorHAnsi"/>
              </w:rPr>
              <w:t xml:space="preserve">Problem solving </w:t>
            </w:r>
            <w:r w:rsidR="00CD405F">
              <w:rPr>
                <w:rFonts w:cstheme="minorHAnsi"/>
              </w:rPr>
              <w:t>business and user needs around technical constraints</w:t>
            </w:r>
            <w:r w:rsidRPr="00CA4349">
              <w:rPr>
                <w:rFonts w:cstheme="minorHAnsi"/>
              </w:rPr>
              <w:t xml:space="preserve"> as well as </w:t>
            </w:r>
            <w:r w:rsidR="00CD405F">
              <w:rPr>
                <w:rFonts w:cstheme="minorHAnsi"/>
              </w:rPr>
              <w:t xml:space="preserve">identifying </w:t>
            </w:r>
            <w:r w:rsidRPr="00CA4349">
              <w:rPr>
                <w:rFonts w:cstheme="minorHAnsi"/>
              </w:rPr>
              <w:t xml:space="preserve">any potential efficiency gains and also support the business in identifying </w:t>
            </w:r>
            <w:r w:rsidR="00DF099D">
              <w:rPr>
                <w:rFonts w:cstheme="minorHAnsi"/>
              </w:rPr>
              <w:t xml:space="preserve">affiliated </w:t>
            </w:r>
            <w:r w:rsidRPr="00CA4349">
              <w:rPr>
                <w:rFonts w:cstheme="minorHAnsi"/>
              </w:rPr>
              <w:t xml:space="preserve">business change. </w:t>
            </w:r>
          </w:p>
        </w:tc>
      </w:tr>
      <w:tr w:rsidR="00316D20" w:rsidRPr="00CA4349" w14:paraId="7C708A68" w14:textId="77777777" w:rsidTr="00316D20">
        <w:trPr>
          <w:trHeight w:val="266"/>
        </w:trPr>
        <w:tc>
          <w:tcPr>
            <w:tcW w:w="2325" w:type="dxa"/>
          </w:tcPr>
          <w:p w14:paraId="337BC432" w14:textId="77777777" w:rsidR="00316D20" w:rsidRDefault="00316D20" w:rsidP="008458CD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6975" w:type="dxa"/>
            <w:gridSpan w:val="4"/>
          </w:tcPr>
          <w:p w14:paraId="2E227F0B" w14:textId="77777777" w:rsidR="00316D20" w:rsidRDefault="00316D20" w:rsidP="008458CD">
            <w:pPr>
              <w:spacing w:before="100" w:beforeAutospacing="1" w:after="120"/>
              <w:rPr>
                <w:rFonts w:cstheme="minorHAnsi"/>
              </w:rPr>
            </w:pPr>
            <w:r>
              <w:rPr>
                <w:rFonts w:cstheme="minorHAnsi"/>
              </w:rPr>
              <w:t>Contributing to the project analysis task planning and estimations to ensure accurate timescales and effort are documented and delivered.</w:t>
            </w:r>
          </w:p>
        </w:tc>
      </w:tr>
      <w:tr w:rsidR="002011C6" w:rsidRPr="00CA4349" w14:paraId="4ECB77AD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047AA794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707B8C8A" w14:textId="77777777" w:rsidR="002011C6" w:rsidRPr="00CA4349" w:rsidRDefault="00CA4349" w:rsidP="00CA4349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Contribute to the design of enhancements to existing computer systems and the development of new applications in order to effect improvement and </w:t>
            </w:r>
            <w:r w:rsidR="00FE2CEB">
              <w:rPr>
                <w:rFonts w:cstheme="minorHAnsi"/>
              </w:rPr>
              <w:t xml:space="preserve">lead on </w:t>
            </w:r>
            <w:r w:rsidRPr="00CA4349">
              <w:rPr>
                <w:rFonts w:cstheme="minorHAnsi"/>
              </w:rPr>
              <w:t>ensur</w:t>
            </w:r>
            <w:r w:rsidR="00FE2CEB">
              <w:rPr>
                <w:rFonts w:cstheme="minorHAnsi"/>
              </w:rPr>
              <w:t>ing</w:t>
            </w:r>
            <w:r w:rsidRPr="00CA4349">
              <w:rPr>
                <w:rFonts w:cstheme="minorHAnsi"/>
              </w:rPr>
              <w:t xml:space="preserve"> user experience is at the forefront of any design.</w:t>
            </w:r>
          </w:p>
        </w:tc>
      </w:tr>
      <w:tr w:rsidR="002011C6" w:rsidRPr="00CA4349" w14:paraId="186EF0BA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EBB1743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A78695E" w14:textId="1699C63F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Perform system analysis, </w:t>
            </w:r>
            <w:r w:rsidR="00DF099D" w:rsidRPr="00CA4349">
              <w:rPr>
                <w:rFonts w:cstheme="minorHAnsi"/>
              </w:rPr>
              <w:t>data mapping</w:t>
            </w:r>
            <w:r w:rsidR="00CC14B9">
              <w:rPr>
                <w:rFonts w:cstheme="minorHAnsi"/>
              </w:rPr>
              <w:t xml:space="preserve">, </w:t>
            </w:r>
            <w:r w:rsidR="00CC14B9" w:rsidRPr="00CA4349">
              <w:rPr>
                <w:rFonts w:cstheme="minorHAnsi"/>
              </w:rPr>
              <w:t>gathering</w:t>
            </w:r>
            <w:r w:rsidR="00DF099D" w:rsidRPr="009D3C62">
              <w:rPr>
                <w:rFonts w:cstheme="minorHAnsi"/>
              </w:rPr>
              <w:t xml:space="preserve"> </w:t>
            </w:r>
            <w:r w:rsidR="00DF099D" w:rsidRPr="002A545B">
              <w:rPr>
                <w:rFonts w:cstheme="minorHAnsi"/>
              </w:rPr>
              <w:t>functional user stories with testable acceptance criteria alongside non-functional</w:t>
            </w:r>
            <w:r w:rsidR="000211D3">
              <w:rPr>
                <w:rFonts w:cstheme="minorHAnsi"/>
              </w:rPr>
              <w:t xml:space="preserve"> requirements, whilst contributing to</w:t>
            </w:r>
            <w:r w:rsidR="002A545B">
              <w:rPr>
                <w:rFonts w:cstheme="minorHAnsi"/>
              </w:rPr>
              <w:t xml:space="preserve"> technical options analysis and </w:t>
            </w:r>
            <w:r w:rsidR="009D3C62">
              <w:rPr>
                <w:rFonts w:cstheme="minorHAnsi"/>
              </w:rPr>
              <w:t>recommendations</w:t>
            </w:r>
            <w:r w:rsidR="009D3C62" w:rsidRPr="00CA4349">
              <w:rPr>
                <w:rFonts w:cstheme="minorHAnsi"/>
              </w:rPr>
              <w:t xml:space="preserve">. </w:t>
            </w:r>
          </w:p>
        </w:tc>
      </w:tr>
      <w:tr w:rsidR="002011C6" w:rsidRPr="00CA4349" w14:paraId="04FDAA7B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7315BE2C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42D9D70" w14:textId="77777777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Liaise with suppliers of externally sourced systems contributing to </w:t>
            </w:r>
            <w:r w:rsidRPr="00CA4349">
              <w:rPr>
                <w:rFonts w:cstheme="minorHAnsi"/>
              </w:rPr>
              <w:lastRenderedPageBreak/>
              <w:t>configuration and development design, carrying out any required monitoring and testing to ensure compliance with user requirements and specifications</w:t>
            </w:r>
            <w:r w:rsidR="000211D3">
              <w:rPr>
                <w:rFonts w:cstheme="minorHAnsi"/>
              </w:rPr>
              <w:t>.</w:t>
            </w:r>
          </w:p>
        </w:tc>
      </w:tr>
      <w:tr w:rsidR="002011C6" w:rsidRPr="00CA4349" w14:paraId="233BAA66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1281ED87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7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1D821A67" w14:textId="77777777" w:rsidR="002011C6" w:rsidRPr="00CA4349" w:rsidRDefault="00CA4349" w:rsidP="000211D3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Work with the Test Manager to establish testing requirements and produce test scripts </w:t>
            </w:r>
            <w:r w:rsidR="001D4E76">
              <w:rPr>
                <w:rFonts w:cstheme="minorHAnsi"/>
              </w:rPr>
              <w:t>whe</w:t>
            </w:r>
            <w:r w:rsidR="00897A0D">
              <w:rPr>
                <w:rFonts w:cstheme="minorHAnsi"/>
              </w:rPr>
              <w:t>n</w:t>
            </w:r>
            <w:r w:rsidR="001D4E76">
              <w:rPr>
                <w:rFonts w:cstheme="minorHAnsi"/>
              </w:rPr>
              <w:t xml:space="preserve"> required</w:t>
            </w:r>
            <w:r w:rsidR="00897A0D">
              <w:rPr>
                <w:rFonts w:cstheme="minorHAnsi"/>
              </w:rPr>
              <w:t xml:space="preserve">.  </w:t>
            </w:r>
            <w:r w:rsidR="000211D3">
              <w:rPr>
                <w:rFonts w:cstheme="minorHAnsi"/>
              </w:rPr>
              <w:t>P</w:t>
            </w:r>
            <w:r w:rsidRPr="00CA4349">
              <w:rPr>
                <w:rFonts w:cstheme="minorHAnsi"/>
              </w:rPr>
              <w:t xml:space="preserve">erforming system and/or regression testing of system development to ensure that the system meets the acceptance criteria prior to its exposure to Users for User Acceptance Testing and implementation. </w:t>
            </w:r>
          </w:p>
        </w:tc>
      </w:tr>
      <w:tr w:rsidR="002011C6" w:rsidRPr="00CA4349" w14:paraId="39F6F644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4304E1BF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D553C4C" w14:textId="363CE8CD" w:rsidR="002011C6" w:rsidRPr="00CA4349" w:rsidRDefault="00CA4349" w:rsidP="00CA4349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Support the Users, where necessary, in their performance of User Acceptance Testing and contribute to business readiness</w:t>
            </w:r>
            <w:r w:rsidR="00CC14B9">
              <w:rPr>
                <w:rFonts w:cstheme="minorHAnsi"/>
              </w:rPr>
              <w:t>,</w:t>
            </w:r>
            <w:r w:rsidR="00CC14B9" w:rsidRPr="00CA4349">
              <w:rPr>
                <w:rFonts w:cstheme="minorHAnsi"/>
              </w:rPr>
              <w:t xml:space="preserve"> providing</w:t>
            </w:r>
            <w:r w:rsidR="000211D3" w:rsidRPr="00CA4349">
              <w:rPr>
                <w:rFonts w:cstheme="minorHAnsi"/>
              </w:rPr>
              <w:t xml:space="preserve"> </w:t>
            </w:r>
            <w:r w:rsidR="000211D3">
              <w:rPr>
                <w:rFonts w:cstheme="minorHAnsi"/>
              </w:rPr>
              <w:t xml:space="preserve">system </w:t>
            </w:r>
            <w:r w:rsidR="000211D3" w:rsidRPr="00CA4349">
              <w:rPr>
                <w:rFonts w:cstheme="minorHAnsi"/>
              </w:rPr>
              <w:t>training to users</w:t>
            </w:r>
            <w:r w:rsidR="000211D3">
              <w:rPr>
                <w:rFonts w:cstheme="minorHAnsi"/>
              </w:rPr>
              <w:t xml:space="preserve"> as required.</w:t>
            </w:r>
          </w:p>
        </w:tc>
      </w:tr>
      <w:tr w:rsidR="002011C6" w:rsidRPr="00CA4349" w14:paraId="58DB0EF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5252738E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4027FB28" w14:textId="77777777" w:rsidR="002011C6" w:rsidRPr="00CA4349" w:rsidRDefault="00CA4349" w:rsidP="001D4E7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Liaise with internal / external user groups, manufacturers and </w:t>
            </w:r>
            <w:r w:rsidR="009D3C62" w:rsidRPr="00CA4349">
              <w:rPr>
                <w:rFonts w:cstheme="minorHAnsi"/>
              </w:rPr>
              <w:t>suppliers;</w:t>
            </w:r>
            <w:r w:rsidRPr="00CA4349">
              <w:rPr>
                <w:rFonts w:cstheme="minorHAnsi"/>
              </w:rPr>
              <w:t xml:space="preserve"> </w:t>
            </w:r>
            <w:r w:rsidR="009D3C62">
              <w:rPr>
                <w:rFonts w:cstheme="minorHAnsi"/>
              </w:rPr>
              <w:t xml:space="preserve">facilitate </w:t>
            </w:r>
            <w:r w:rsidR="009D3C62" w:rsidRPr="00CA4349">
              <w:rPr>
                <w:rFonts w:cstheme="minorHAnsi"/>
              </w:rPr>
              <w:t>meetings</w:t>
            </w:r>
            <w:r w:rsidRPr="00CA4349">
              <w:rPr>
                <w:rFonts w:cstheme="minorHAnsi"/>
              </w:rPr>
              <w:t xml:space="preserve"> as required to progress work of the section. </w:t>
            </w:r>
          </w:p>
        </w:tc>
      </w:tr>
      <w:tr w:rsidR="002011C6" w:rsidRPr="00CA4349" w14:paraId="049F3CF0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6D8EC1F" w14:textId="77777777" w:rsidR="002011C6" w:rsidRPr="00CA4349" w:rsidRDefault="00316D20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AE7406C" w14:textId="77777777" w:rsidR="002011C6" w:rsidRPr="00CA4349" w:rsidRDefault="00CA4349" w:rsidP="00A270D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 xml:space="preserve">Perform and document Post Implementation Reviews and Agile Retrospective Reviews to identify potential improvements in project process and change management. </w:t>
            </w:r>
          </w:p>
        </w:tc>
      </w:tr>
      <w:tr w:rsidR="002011C6" w:rsidRPr="00CA4349" w14:paraId="66BEC032" w14:textId="77777777" w:rsidTr="004B1177">
        <w:trPr>
          <w:trHeight w:val="266"/>
        </w:trPr>
        <w:tc>
          <w:tcPr>
            <w:tcW w:w="2325" w:type="dxa"/>
            <w:shd w:val="clear" w:color="auto" w:fill="FFFFFF" w:themeFill="background1"/>
            <w:vAlign w:val="center"/>
          </w:tcPr>
          <w:p w14:paraId="6BF18486" w14:textId="77777777" w:rsidR="002011C6" w:rsidRPr="00CA4349" w:rsidRDefault="002011C6" w:rsidP="00FC572C">
            <w:pPr>
              <w:tabs>
                <w:tab w:val="left" w:pos="3164"/>
              </w:tabs>
              <w:jc w:val="center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1</w:t>
            </w:r>
            <w:r w:rsidR="00316D20">
              <w:rPr>
                <w:rFonts w:cstheme="minorHAnsi"/>
                <w:b/>
              </w:rPr>
              <w:t>1</w:t>
            </w:r>
          </w:p>
        </w:tc>
        <w:tc>
          <w:tcPr>
            <w:tcW w:w="6975" w:type="dxa"/>
            <w:gridSpan w:val="4"/>
            <w:shd w:val="clear" w:color="auto" w:fill="FFFFFF" w:themeFill="background1"/>
          </w:tcPr>
          <w:p w14:paraId="2B75F182" w14:textId="77777777" w:rsidR="002011C6" w:rsidRPr="00CA4349" w:rsidRDefault="00CA4349" w:rsidP="00A270D6">
            <w:pPr>
              <w:spacing w:before="100" w:beforeAutospacing="1" w:after="120"/>
              <w:rPr>
                <w:rFonts w:cstheme="minorHAnsi"/>
              </w:rPr>
            </w:pPr>
            <w:r w:rsidRPr="00CA4349">
              <w:rPr>
                <w:rFonts w:cstheme="minorHAnsi"/>
              </w:rPr>
              <w:t>Identify and escalate risk</w:t>
            </w:r>
            <w:r w:rsidR="00AF1D3F">
              <w:rPr>
                <w:rFonts w:cstheme="minorHAnsi"/>
              </w:rPr>
              <w:t>s</w:t>
            </w:r>
            <w:r w:rsidR="001D4E76">
              <w:rPr>
                <w:rFonts w:cstheme="minorHAnsi"/>
              </w:rPr>
              <w:t xml:space="preserve">, mitigations and </w:t>
            </w:r>
            <w:r w:rsidR="009D3C62">
              <w:rPr>
                <w:rFonts w:cstheme="minorHAnsi"/>
              </w:rPr>
              <w:t>dependencies</w:t>
            </w:r>
            <w:r w:rsidRPr="00CA4349">
              <w:rPr>
                <w:rFonts w:cstheme="minorHAnsi"/>
              </w:rPr>
              <w:t xml:space="preserve"> with regard</w:t>
            </w:r>
            <w:r w:rsidR="009D3C62">
              <w:rPr>
                <w:rFonts w:cstheme="minorHAnsi"/>
              </w:rPr>
              <w:t>s</w:t>
            </w:r>
            <w:r w:rsidRPr="00CA4349">
              <w:rPr>
                <w:rFonts w:cstheme="minorHAnsi"/>
              </w:rPr>
              <w:t xml:space="preserve"> to </w:t>
            </w:r>
            <w:r w:rsidR="001D4E76">
              <w:rPr>
                <w:rFonts w:cstheme="minorHAnsi"/>
              </w:rPr>
              <w:t xml:space="preserve">business &amp; </w:t>
            </w:r>
            <w:r w:rsidRPr="00CA4349">
              <w:rPr>
                <w:rFonts w:cstheme="minorHAnsi"/>
              </w:rPr>
              <w:t xml:space="preserve">system design and development. </w:t>
            </w:r>
          </w:p>
        </w:tc>
      </w:tr>
      <w:tr w:rsidR="000D6EB6" w:rsidRPr="00CA4349" w14:paraId="7DC372CA" w14:textId="77777777" w:rsidTr="000D6EB6">
        <w:trPr>
          <w:trHeight w:val="266"/>
        </w:trPr>
        <w:tc>
          <w:tcPr>
            <w:tcW w:w="9300" w:type="dxa"/>
            <w:gridSpan w:val="5"/>
            <w:shd w:val="clear" w:color="auto" w:fill="auto"/>
          </w:tcPr>
          <w:p w14:paraId="3EE0324E" w14:textId="77777777" w:rsidR="000D6EB6" w:rsidRPr="00CA434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  <w:p w14:paraId="39F6A2A4" w14:textId="77777777" w:rsidR="000D6EB6" w:rsidRPr="00CA4349" w:rsidRDefault="000D6EB6" w:rsidP="000D6EB6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 xml:space="preserve">Part B –   Scope of contacts </w:t>
            </w:r>
          </w:p>
          <w:p w14:paraId="45CA5248" w14:textId="77777777" w:rsidR="000D6EB6" w:rsidRPr="00CA4349" w:rsidRDefault="000D6EB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</w:p>
        </w:tc>
      </w:tr>
      <w:tr w:rsidR="002011C6" w:rsidRPr="00CA4349" w14:paraId="7A56A63D" w14:textId="77777777" w:rsidTr="003876A6">
        <w:trPr>
          <w:trHeight w:val="266"/>
        </w:trPr>
        <w:tc>
          <w:tcPr>
            <w:tcW w:w="9300" w:type="dxa"/>
            <w:gridSpan w:val="5"/>
            <w:shd w:val="clear" w:color="auto" w:fill="D9D9D9" w:themeFill="background1" w:themeFillShade="D9"/>
          </w:tcPr>
          <w:p w14:paraId="4E179908" w14:textId="77777777" w:rsidR="002011C6" w:rsidRPr="00CA4349" w:rsidRDefault="002011C6" w:rsidP="002773AA">
            <w:pPr>
              <w:tabs>
                <w:tab w:val="left" w:pos="3164"/>
              </w:tabs>
              <w:jc w:val="both"/>
              <w:rPr>
                <w:rFonts w:cstheme="minorHAnsi"/>
                <w:b/>
              </w:rPr>
            </w:pPr>
            <w:r w:rsidRPr="00CA4349">
              <w:rPr>
                <w:rFonts w:cstheme="minorHAnsi"/>
                <w:b/>
              </w:rPr>
              <w:t>Internal / External relationships:</w:t>
            </w:r>
          </w:p>
        </w:tc>
      </w:tr>
      <w:tr w:rsidR="002011C6" w:rsidRPr="00CA4349" w14:paraId="24109BC7" w14:textId="77777777" w:rsidTr="004B1177">
        <w:trPr>
          <w:trHeight w:val="266"/>
        </w:trPr>
        <w:tc>
          <w:tcPr>
            <w:tcW w:w="9300" w:type="dxa"/>
            <w:gridSpan w:val="5"/>
            <w:shd w:val="clear" w:color="auto" w:fill="FFFFFF" w:themeFill="background1"/>
          </w:tcPr>
          <w:p w14:paraId="6934664C" w14:textId="77777777" w:rsidR="002011C6" w:rsidRPr="00CA4349" w:rsidRDefault="002011C6" w:rsidP="0096713E">
            <w:pPr>
              <w:rPr>
                <w:rFonts w:cstheme="minorHAnsi"/>
              </w:rPr>
            </w:pPr>
          </w:p>
          <w:p w14:paraId="1A45606E" w14:textId="14B637A1" w:rsidR="002011C6" w:rsidRPr="003267F5" w:rsidRDefault="002011C6" w:rsidP="0096713E">
            <w:pPr>
              <w:rPr>
                <w:rFonts w:cstheme="minorHAnsi"/>
              </w:rPr>
            </w:pPr>
            <w:r w:rsidRPr="00CA4349">
              <w:rPr>
                <w:rFonts w:cstheme="minorHAnsi"/>
                <w:b/>
              </w:rPr>
              <w:t xml:space="preserve">Internal: </w:t>
            </w:r>
            <w:r w:rsidR="00CA4349" w:rsidRPr="00CA4349">
              <w:rPr>
                <w:rFonts w:cstheme="minorHAnsi"/>
                <w:b/>
              </w:rPr>
              <w:t xml:space="preserve"> </w:t>
            </w:r>
            <w:r w:rsidR="00762147" w:rsidRPr="003267F5">
              <w:rPr>
                <w:rFonts w:cstheme="minorHAnsi"/>
              </w:rPr>
              <w:t>Internal End Users, Development Team</w:t>
            </w:r>
            <w:r w:rsidR="002F541D" w:rsidRPr="003267F5">
              <w:rPr>
                <w:rFonts w:cstheme="minorHAnsi"/>
              </w:rPr>
              <w:t>s</w:t>
            </w:r>
            <w:r w:rsidR="00762147" w:rsidRPr="003267F5">
              <w:rPr>
                <w:rFonts w:cstheme="minorHAnsi"/>
              </w:rPr>
              <w:t xml:space="preserve">, Business Analyst, Technology Partners, Solution </w:t>
            </w:r>
            <w:r w:rsidR="00CC14B9" w:rsidRPr="003267F5">
              <w:rPr>
                <w:rFonts w:cstheme="minorHAnsi"/>
              </w:rPr>
              <w:t>Architects</w:t>
            </w:r>
            <w:r w:rsidR="00762147" w:rsidRPr="003267F5">
              <w:rPr>
                <w:rFonts w:cstheme="minorHAnsi"/>
              </w:rPr>
              <w:t>, Project / Programme Managers, Test Manager, Force Transformation Team, Force SMT (Superintendent/Inspectors</w:t>
            </w:r>
            <w:r w:rsidR="002F541D" w:rsidRPr="003267F5">
              <w:rPr>
                <w:rFonts w:cstheme="minorHAnsi"/>
              </w:rPr>
              <w:t>), Information security Officer, Digital Policing Service Desk, Application Services.</w:t>
            </w:r>
          </w:p>
          <w:p w14:paraId="7291283C" w14:textId="77777777" w:rsidR="002011C6" w:rsidRPr="00CA4349" w:rsidRDefault="002011C6" w:rsidP="0096713E">
            <w:pPr>
              <w:rPr>
                <w:rFonts w:cstheme="minorHAnsi"/>
                <w:b/>
              </w:rPr>
            </w:pPr>
          </w:p>
          <w:p w14:paraId="45C1828D" w14:textId="77777777" w:rsidR="002011C6" w:rsidRPr="00CA4349" w:rsidRDefault="002011C6" w:rsidP="0096713E">
            <w:pPr>
              <w:rPr>
                <w:rFonts w:cstheme="minorHAnsi"/>
              </w:rPr>
            </w:pPr>
            <w:r w:rsidRPr="00CA4349">
              <w:rPr>
                <w:rFonts w:cstheme="minorHAnsi"/>
                <w:b/>
              </w:rPr>
              <w:t>External:</w:t>
            </w:r>
            <w:r w:rsidR="002F541D">
              <w:rPr>
                <w:rFonts w:cstheme="minorHAnsi"/>
                <w:b/>
              </w:rPr>
              <w:t xml:space="preserve"> </w:t>
            </w:r>
            <w:r w:rsidR="002F541D" w:rsidRPr="003267F5">
              <w:rPr>
                <w:rFonts w:cstheme="minorHAnsi"/>
              </w:rPr>
              <w:t>External End Users, Third party suppliers, other Forces, National Programme Leads, Contract Resource</w:t>
            </w:r>
          </w:p>
          <w:p w14:paraId="2BBA45B3" w14:textId="77777777" w:rsidR="002011C6" w:rsidRPr="00CA4349" w:rsidRDefault="002011C6" w:rsidP="0096713E">
            <w:pPr>
              <w:rPr>
                <w:rFonts w:cstheme="minorHAnsi"/>
              </w:rPr>
            </w:pPr>
          </w:p>
        </w:tc>
      </w:tr>
    </w:tbl>
    <w:p w14:paraId="2392EBFB" w14:textId="77777777" w:rsidR="007B5DE3" w:rsidRDefault="007B5DE3" w:rsidP="000364FC">
      <w:pPr>
        <w:rPr>
          <w:rFonts w:cstheme="minorHAnsi"/>
        </w:rPr>
      </w:pPr>
    </w:p>
    <w:p w14:paraId="07D2A93F" w14:textId="556BCC8C" w:rsidR="000364FC" w:rsidRPr="00CA4349" w:rsidRDefault="000364FC" w:rsidP="000364FC">
      <w:pPr>
        <w:rPr>
          <w:rFonts w:cstheme="minorHAnsi"/>
          <w:b/>
          <w:bCs/>
        </w:rPr>
      </w:pPr>
      <w:r w:rsidRPr="00CA4349">
        <w:rPr>
          <w:rFonts w:cstheme="minorHAnsi"/>
          <w:b/>
          <w:bCs/>
        </w:rPr>
        <w:t>PERSON SPECIFICATION</w:t>
      </w:r>
      <w:r w:rsidR="003E05B7" w:rsidRPr="00CA4349">
        <w:rPr>
          <w:rFonts w:cstheme="minorHAnsi"/>
          <w:b/>
          <w:bCs/>
        </w:rPr>
        <w:t xml:space="preserve"> 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581"/>
        <w:gridCol w:w="2725"/>
        <w:gridCol w:w="2693"/>
        <w:gridCol w:w="2141"/>
      </w:tblGrid>
      <w:tr w:rsidR="000364FC" w:rsidRPr="00CA4349" w14:paraId="5949E226" w14:textId="77777777" w:rsidTr="00EA7095"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37B377D4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Criteria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7B08E4B7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3B457B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3FE5430B" w14:textId="77777777" w:rsidR="000364FC" w:rsidRPr="00CA4349" w:rsidRDefault="000364FC" w:rsidP="0012447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to be assessed</w:t>
            </w:r>
          </w:p>
        </w:tc>
      </w:tr>
      <w:tr w:rsidR="000364FC" w:rsidRPr="00CA4349" w14:paraId="7AD9E7A3" w14:textId="77777777" w:rsidTr="00EA7095">
        <w:tc>
          <w:tcPr>
            <w:tcW w:w="1581" w:type="dxa"/>
          </w:tcPr>
          <w:p w14:paraId="0275ADE4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Qualifications, knowledge and experience</w:t>
            </w:r>
          </w:p>
        </w:tc>
        <w:tc>
          <w:tcPr>
            <w:tcW w:w="2725" w:type="dxa"/>
          </w:tcPr>
          <w:p w14:paraId="779CAE62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Educated to degree level (or equivalent relevant experience)  </w:t>
            </w:r>
          </w:p>
          <w:p w14:paraId="50DAEC66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BED20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Software delivery lifecycle experience</w:t>
            </w:r>
          </w:p>
          <w:p w14:paraId="53B4F04A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336E6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Technology and ICT background </w:t>
            </w:r>
          </w:p>
          <w:p w14:paraId="620E0499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342C3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Systems Analysis experience, including </w:t>
            </w:r>
            <w:r w:rsidRPr="003267F5">
              <w:rPr>
                <w:rFonts w:asciiTheme="minorHAnsi" w:hAnsiTheme="minorHAnsi" w:cstheme="minorHAnsi"/>
                <w:sz w:val="22"/>
                <w:szCs w:val="22"/>
              </w:rPr>
              <w:t>UX design</w:t>
            </w:r>
            <w:r w:rsidR="00B23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and specification</w:t>
            </w:r>
          </w:p>
          <w:p w14:paraId="19B5233C" w14:textId="77777777" w:rsidR="00B235D4" w:rsidRDefault="00B235D4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579F4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47895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Requirements Elicitation and Specification experience, including User Stories</w:t>
            </w:r>
          </w:p>
          <w:p w14:paraId="44C2B808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AE4D1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Testing experience 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>SIT</w:t>
            </w:r>
            <w:r w:rsidR="00316D20">
              <w:rPr>
                <w:rFonts w:asciiTheme="minorHAnsi" w:hAnsiTheme="minorHAnsi" w:cstheme="minorHAnsi"/>
                <w:sz w:val="22"/>
                <w:szCs w:val="22"/>
              </w:rPr>
              <w:t>, regression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 xml:space="preserve"> &amp; UAT testing </w:t>
            </w:r>
          </w:p>
          <w:p w14:paraId="0BC924EF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9A93CE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Data Analysis experience</w:t>
            </w:r>
          </w:p>
          <w:p w14:paraId="4B251B67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928E4" w14:textId="77777777" w:rsidR="000364FC" w:rsidRPr="00CA4349" w:rsidRDefault="000364FC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C290F0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Knowledge of Atlassian’s Jira ITSM solution</w:t>
            </w:r>
          </w:p>
          <w:p w14:paraId="4A3F266C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1D1E7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Knowledge of ITIL4 lifecycle</w:t>
            </w:r>
            <w:r w:rsidR="004A345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7CE6E80" w14:textId="77777777" w:rsidR="00CA4349" w:rsidRPr="00CA4349" w:rsidRDefault="00CA4349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1571E76A" w14:textId="77777777" w:rsidR="00682489" w:rsidRPr="00CA4349" w:rsidRDefault="00682489" w:rsidP="00682489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DC788DA" w14:textId="77777777" w:rsidR="000364FC" w:rsidRPr="00CA4349" w:rsidRDefault="00682489" w:rsidP="00F10C53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2C424E1A" w14:textId="77777777" w:rsidTr="00EA7095">
        <w:tc>
          <w:tcPr>
            <w:tcW w:w="1581" w:type="dxa"/>
          </w:tcPr>
          <w:p w14:paraId="14984D41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Planning and organising</w:t>
            </w:r>
          </w:p>
        </w:tc>
        <w:tc>
          <w:tcPr>
            <w:tcW w:w="2725" w:type="dxa"/>
          </w:tcPr>
          <w:p w14:paraId="31D885F7" w14:textId="2D80CF0A" w:rsidR="00316D20" w:rsidRDefault="00316D20" w:rsidP="003267F5">
            <w:pPr>
              <w:spacing w:after="16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prioritise and plan to ensure that </w:t>
            </w:r>
            <w:r w:rsidR="00CC14B9">
              <w:rPr>
                <w:rFonts w:ascii="Calibri" w:hAnsi="Calibri" w:cs="Calibri"/>
                <w:sz w:val="22"/>
                <w:szCs w:val="22"/>
              </w:rPr>
              <w:t>Analysis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work is delivered in a timely manner.</w:t>
            </w:r>
          </w:p>
          <w:p w14:paraId="5A9815EB" w14:textId="77777777" w:rsidR="00316D20" w:rsidRDefault="00316D20" w:rsidP="00316D20">
            <w:pPr>
              <w:pStyle w:val="NormalWeb"/>
              <w:spacing w:after="195" w:afterAutospacing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Strong estimating experience with an expectation that you will play a significant role in the planning of the work that you will be delivering.</w:t>
            </w:r>
          </w:p>
          <w:p w14:paraId="178DB343" w14:textId="77777777" w:rsidR="00B235D4" w:rsidRPr="00CA4349" w:rsidRDefault="00B235D4" w:rsidP="00B235D4">
            <w:pPr>
              <w:spacing w:after="1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</w:tcPr>
          <w:p w14:paraId="3222D17B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2141" w:type="dxa"/>
          </w:tcPr>
          <w:p w14:paraId="7CCB21BD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7DA497F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08DFDEEA" w14:textId="77777777" w:rsidTr="00EA7095">
        <w:tc>
          <w:tcPr>
            <w:tcW w:w="1581" w:type="dxa"/>
          </w:tcPr>
          <w:p w14:paraId="06BB016F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Problem solving and initiative</w:t>
            </w:r>
          </w:p>
        </w:tc>
        <w:tc>
          <w:tcPr>
            <w:tcW w:w="2725" w:type="dxa"/>
          </w:tcPr>
          <w:p w14:paraId="4F32A576" w14:textId="77777777" w:rsidR="00C52400" w:rsidRDefault="00C52400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reconcile business and user needs with technical constraints to create pragmatic and appropriate solutions – in line with the Technical Architecture</w:t>
            </w:r>
          </w:p>
          <w:p w14:paraId="65028B2A" w14:textId="77777777" w:rsidR="00C52400" w:rsidRDefault="00C52400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Leading on Business and Systems Analysis, taking the initiative to determine the appropriate discovery methods, tools and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techniques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documentation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artefacts</w:t>
            </w:r>
          </w:p>
          <w:p w14:paraId="2DA1A84B" w14:textId="77777777" w:rsidR="00CA4349" w:rsidRPr="00CA4349" w:rsidRDefault="00CA4349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21D83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Effective, pragmatic negotiating skills</w:t>
            </w:r>
            <w:r w:rsidR="00C52400">
              <w:rPr>
                <w:rFonts w:asciiTheme="minorHAnsi" w:hAnsiTheme="minorHAnsi" w:cstheme="minorHAnsi"/>
                <w:sz w:val="22"/>
                <w:szCs w:val="22"/>
              </w:rPr>
              <w:t xml:space="preserve"> to resolve conflicting requirements and constraints</w:t>
            </w:r>
          </w:p>
        </w:tc>
        <w:tc>
          <w:tcPr>
            <w:tcW w:w="2693" w:type="dxa"/>
          </w:tcPr>
          <w:p w14:paraId="0AF30362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27D58372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452072C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3A396045" w14:textId="77777777" w:rsidTr="00EA7095">
        <w:tc>
          <w:tcPr>
            <w:tcW w:w="1581" w:type="dxa"/>
          </w:tcPr>
          <w:p w14:paraId="0F776757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Management and teamwork</w:t>
            </w:r>
          </w:p>
        </w:tc>
        <w:tc>
          <w:tcPr>
            <w:tcW w:w="2725" w:type="dxa"/>
          </w:tcPr>
          <w:p w14:paraId="72C42E26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Customer Service and Stakeholder management experience</w:t>
            </w:r>
            <w:r w:rsidR="00C5240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B2B54D3" w14:textId="77777777" w:rsidR="00C52400" w:rsidRPr="00CA4349" w:rsidRDefault="00C52400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20794" w14:textId="77777777" w:rsidR="000364FC" w:rsidRPr="00CA4349" w:rsidRDefault="00C52400" w:rsidP="00762147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Supporting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product d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esign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development team and 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 xml:space="preserve">help them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prioritis</w:t>
            </w:r>
            <w:r w:rsidR="00762147">
              <w:rPr>
                <w:rFonts w:asciiTheme="minorHAnsi" w:hAnsiTheme="minorHAnsi" w:cstheme="minorHAnsi"/>
                <w:sz w:val="22"/>
                <w:szCs w:val="22"/>
              </w:rPr>
              <w:t>e raised defects</w:t>
            </w:r>
          </w:p>
        </w:tc>
        <w:tc>
          <w:tcPr>
            <w:tcW w:w="2693" w:type="dxa"/>
          </w:tcPr>
          <w:p w14:paraId="63C9AC61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AE6E991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79B41D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6489C5A8" w14:textId="77777777" w:rsidTr="00EA7095">
        <w:tc>
          <w:tcPr>
            <w:tcW w:w="1581" w:type="dxa"/>
          </w:tcPr>
          <w:p w14:paraId="462F1361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Communicating and influencing</w:t>
            </w:r>
          </w:p>
        </w:tc>
        <w:tc>
          <w:tcPr>
            <w:tcW w:w="2725" w:type="dxa"/>
          </w:tcPr>
          <w:p w14:paraId="170741B0" w14:textId="77777777" w:rsid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Strong communication,</w:t>
            </w:r>
            <w:r w:rsidR="00AF09F6">
              <w:rPr>
                <w:rFonts w:asciiTheme="minorHAnsi" w:hAnsiTheme="minorHAnsi" w:cstheme="minorHAnsi"/>
                <w:sz w:val="22"/>
                <w:szCs w:val="22"/>
              </w:rPr>
              <w:t xml:space="preserve"> use of a variety of communications </w:t>
            </w:r>
            <w:r w:rsidR="009D3C62">
              <w:rPr>
                <w:rFonts w:asciiTheme="minorHAnsi" w:hAnsiTheme="minorHAnsi" w:cstheme="minorHAnsi"/>
                <w:sz w:val="22"/>
                <w:szCs w:val="22"/>
              </w:rPr>
              <w:t>methods,</w:t>
            </w:r>
            <w:r w:rsidR="009D3C62" w:rsidRPr="00CA4349">
              <w:rPr>
                <w:rFonts w:asciiTheme="minorHAnsi" w:hAnsiTheme="minorHAnsi" w:cstheme="minorHAnsi"/>
                <w:sz w:val="22"/>
                <w:szCs w:val="22"/>
              </w:rPr>
              <w:t xml:space="preserve"> writing</w:t>
            </w: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, consulting and client facing skills</w:t>
            </w:r>
          </w:p>
          <w:p w14:paraId="0C6FC16D" w14:textId="77777777" w:rsidR="00AF09F6" w:rsidRDefault="00AF09F6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342C7" w14:textId="43CE5347" w:rsidR="00490704" w:rsidRPr="00CA4349" w:rsidRDefault="00C52400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2400">
              <w:rPr>
                <w:rFonts w:asciiTheme="minorHAnsi" w:hAnsiTheme="minorHAnsi" w:cstheme="minorHAnsi"/>
                <w:sz w:val="22"/>
                <w:szCs w:val="22"/>
              </w:rPr>
              <w:t>Ability to bridge the gap between technical and business language</w:t>
            </w:r>
          </w:p>
          <w:p w14:paraId="084A3749" w14:textId="77777777" w:rsidR="000364FC" w:rsidRPr="00CA4349" w:rsidRDefault="000364FC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2379BB3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4A5CF400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6B0972E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  <w:tr w:rsidR="000364FC" w:rsidRPr="00CA4349" w14:paraId="24F44228" w14:textId="77777777" w:rsidTr="00EA7095">
        <w:tc>
          <w:tcPr>
            <w:tcW w:w="1581" w:type="dxa"/>
          </w:tcPr>
          <w:p w14:paraId="1470B1A6" w14:textId="77777777" w:rsidR="000364FC" w:rsidRPr="00CA4349" w:rsidRDefault="000364FC" w:rsidP="00124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Other skills and behaviours</w:t>
            </w:r>
          </w:p>
        </w:tc>
        <w:tc>
          <w:tcPr>
            <w:tcW w:w="2725" w:type="dxa"/>
          </w:tcPr>
          <w:p w14:paraId="425BEB32" w14:textId="41938B46" w:rsidR="000364FC" w:rsidRPr="00CA4349" w:rsidRDefault="00490704" w:rsidP="00124472">
            <w:pPr>
              <w:spacing w:after="1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Ability to work in a flexible, agile </w:t>
            </w:r>
            <w:r w:rsidR="00CC14B9">
              <w:rPr>
                <w:rFonts w:asciiTheme="minorHAnsi" w:hAnsiTheme="minorHAnsi" w:cstheme="minorHAnsi"/>
                <w:sz w:val="22"/>
                <w:szCs w:val="22"/>
              </w:rPr>
              <w:t>manner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combination of virtual and on-premises environments.</w:t>
            </w:r>
          </w:p>
        </w:tc>
        <w:tc>
          <w:tcPr>
            <w:tcW w:w="2693" w:type="dxa"/>
          </w:tcPr>
          <w:p w14:paraId="5B5AB85A" w14:textId="77777777" w:rsidR="00CA4349" w:rsidRPr="00CA4349" w:rsidRDefault="00CA4349" w:rsidP="00CA4349">
            <w:pPr>
              <w:spacing w:line="27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Experience of working in a public sector or police force environment</w:t>
            </w:r>
          </w:p>
          <w:p w14:paraId="425F30B5" w14:textId="77777777" w:rsidR="000364FC" w:rsidRPr="00CA4349" w:rsidRDefault="000364FC" w:rsidP="00124472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1" w:type="dxa"/>
          </w:tcPr>
          <w:p w14:paraId="58DC6BB1" w14:textId="77777777" w:rsidR="00326D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Application/interview/</w:t>
            </w:r>
          </w:p>
          <w:p w14:paraId="1B1C3A46" w14:textId="77777777" w:rsidR="000364FC" w:rsidRPr="00CA4349" w:rsidRDefault="00326DFC" w:rsidP="00326DFC">
            <w:pPr>
              <w:spacing w:after="90"/>
              <w:rPr>
                <w:rFonts w:asciiTheme="minorHAnsi" w:hAnsiTheme="minorHAnsi" w:cstheme="minorHAnsi"/>
                <w:sz w:val="22"/>
                <w:szCs w:val="22"/>
              </w:rPr>
            </w:pPr>
            <w:r w:rsidRPr="00CA4349">
              <w:rPr>
                <w:rFonts w:asciiTheme="minorHAnsi" w:hAnsiTheme="minorHAnsi" w:cstheme="minorHAnsi"/>
                <w:sz w:val="22"/>
                <w:szCs w:val="22"/>
              </w:rPr>
              <w:t>CPD</w:t>
            </w:r>
          </w:p>
        </w:tc>
      </w:tr>
    </w:tbl>
    <w:p w14:paraId="499AD13F" w14:textId="77777777" w:rsidR="00403F08" w:rsidRPr="00CA4349" w:rsidRDefault="00403F08" w:rsidP="009B00F0">
      <w:pPr>
        <w:rPr>
          <w:rFonts w:cstheme="minorHAnsi"/>
        </w:rPr>
      </w:pPr>
    </w:p>
    <w:sectPr w:rsidR="00403F08" w:rsidRPr="00CA4349" w:rsidSect="00762147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28F5C" w14:textId="77777777" w:rsidR="00CC584C" w:rsidRDefault="00CC584C" w:rsidP="000A2D1F">
      <w:pPr>
        <w:spacing w:after="0" w:line="240" w:lineRule="auto"/>
      </w:pPr>
      <w:r>
        <w:separator/>
      </w:r>
    </w:p>
  </w:endnote>
  <w:endnote w:type="continuationSeparator" w:id="0">
    <w:p w14:paraId="2B23B55B" w14:textId="77777777" w:rsidR="00CC584C" w:rsidRDefault="00CC584C" w:rsidP="000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3A1F" w14:textId="77777777" w:rsidR="00CC584C" w:rsidRDefault="00CC584C" w:rsidP="000A2D1F">
      <w:pPr>
        <w:spacing w:after="0" w:line="240" w:lineRule="auto"/>
      </w:pPr>
      <w:r>
        <w:separator/>
      </w:r>
    </w:p>
  </w:footnote>
  <w:footnote w:type="continuationSeparator" w:id="0">
    <w:p w14:paraId="6161DC6A" w14:textId="77777777" w:rsidR="00CC584C" w:rsidRDefault="00CC584C" w:rsidP="000A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765E" w14:textId="77777777" w:rsidR="007C4E14" w:rsidRDefault="007C4E14" w:rsidP="00BC425A">
    <w:pPr>
      <w:pStyle w:val="DocTitle"/>
      <w:rPr>
        <w:noProof/>
      </w:rPr>
    </w:pPr>
    <w:r>
      <w:rPr>
        <w:rFonts w:ascii="Gill Sans" w:hAnsi="Gill Sans"/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8B2CDED" wp14:editId="2E92EEC4">
          <wp:simplePos x="0" y="0"/>
          <wp:positionH relativeFrom="column">
            <wp:posOffset>-53340</wp:posOffset>
          </wp:positionH>
          <wp:positionV relativeFrom="paragraph">
            <wp:posOffset>-222250</wp:posOffset>
          </wp:positionV>
          <wp:extent cx="1454150" cy="619125"/>
          <wp:effectExtent l="0" t="0" r="0" b="9525"/>
          <wp:wrapTight wrapText="bothSides">
            <wp:wrapPolygon edited="0">
              <wp:start x="0" y="0"/>
              <wp:lineTo x="0" y="21268"/>
              <wp:lineTo x="21223" y="21268"/>
              <wp:lineTo x="21223" y="0"/>
              <wp:lineTo x="0" y="0"/>
            </wp:wrapPolygon>
          </wp:wrapTight>
          <wp:docPr id="1" name="Picture 1" descr="C:\Users\6696\AppData\Local\Microsoft\Windows\INetCache\Content.Outlook\VMX2ERV5\Northumbria Police Logo 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96\AppData\Local\Microsoft\Windows\INetCache\Content.Outlook\VMX2ERV5\Northumbria Police Logo (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CBDB7F5" w14:textId="77777777" w:rsidR="000A2D1F" w:rsidRPr="00FC572C" w:rsidRDefault="00BC425A" w:rsidP="00BC425A">
    <w:pPr>
      <w:pStyle w:val="DocTitle"/>
      <w:rPr>
        <w:rFonts w:ascii="Gill Sans" w:hAnsi="Gill Sans"/>
        <w:b/>
        <w:sz w:val="32"/>
      </w:rPr>
    </w:pPr>
    <w:r w:rsidRPr="00FC572C">
      <w:rPr>
        <w:rFonts w:ascii="Gill Sans" w:hAnsi="Gill Sans"/>
        <w:b/>
        <w:sz w:val="48"/>
      </w:rPr>
      <w:t>Role Profile and Person Specification</w:t>
    </w:r>
    <w:r w:rsidR="000A2D1F" w:rsidRPr="00FC572C">
      <w:rPr>
        <w:rFonts w:ascii="Gill Sans" w:hAnsi="Gill Sans"/>
        <w:b/>
        <w:sz w:val="5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81806"/>
    <w:multiLevelType w:val="hybridMultilevel"/>
    <w:tmpl w:val="3850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82F68"/>
    <w:multiLevelType w:val="hybridMultilevel"/>
    <w:tmpl w:val="E8F2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EF26FE"/>
    <w:multiLevelType w:val="multilevel"/>
    <w:tmpl w:val="2A1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63487"/>
    <w:multiLevelType w:val="hybridMultilevel"/>
    <w:tmpl w:val="BC20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D1F"/>
    <w:rsid w:val="000211D3"/>
    <w:rsid w:val="000364FC"/>
    <w:rsid w:val="000922FB"/>
    <w:rsid w:val="000A07EF"/>
    <w:rsid w:val="000A2D1F"/>
    <w:rsid w:val="000A7E03"/>
    <w:rsid w:val="000C2D03"/>
    <w:rsid w:val="000D6EB6"/>
    <w:rsid w:val="000F299D"/>
    <w:rsid w:val="00153F23"/>
    <w:rsid w:val="001D4E76"/>
    <w:rsid w:val="002011C6"/>
    <w:rsid w:val="0022545C"/>
    <w:rsid w:val="00235E67"/>
    <w:rsid w:val="00255E2C"/>
    <w:rsid w:val="002773AA"/>
    <w:rsid w:val="002A545B"/>
    <w:rsid w:val="002E329E"/>
    <w:rsid w:val="002E49CE"/>
    <w:rsid w:val="002F2136"/>
    <w:rsid w:val="002F541D"/>
    <w:rsid w:val="002F7748"/>
    <w:rsid w:val="003027EA"/>
    <w:rsid w:val="00314EC1"/>
    <w:rsid w:val="00316D20"/>
    <w:rsid w:val="003267F5"/>
    <w:rsid w:val="00326DFC"/>
    <w:rsid w:val="003876A6"/>
    <w:rsid w:val="003C3F07"/>
    <w:rsid w:val="003E05B7"/>
    <w:rsid w:val="00403F08"/>
    <w:rsid w:val="00490704"/>
    <w:rsid w:val="004A3456"/>
    <w:rsid w:val="004B1177"/>
    <w:rsid w:val="00530D7C"/>
    <w:rsid w:val="00565783"/>
    <w:rsid w:val="0056757E"/>
    <w:rsid w:val="005B3262"/>
    <w:rsid w:val="005B4465"/>
    <w:rsid w:val="005B4582"/>
    <w:rsid w:val="005C0D19"/>
    <w:rsid w:val="005E5D24"/>
    <w:rsid w:val="00616108"/>
    <w:rsid w:val="0064112C"/>
    <w:rsid w:val="00682489"/>
    <w:rsid w:val="00697276"/>
    <w:rsid w:val="00697923"/>
    <w:rsid w:val="006B466D"/>
    <w:rsid w:val="00720AFC"/>
    <w:rsid w:val="00762147"/>
    <w:rsid w:val="0078232E"/>
    <w:rsid w:val="007B5DE3"/>
    <w:rsid w:val="007C4E14"/>
    <w:rsid w:val="0080118E"/>
    <w:rsid w:val="008656AA"/>
    <w:rsid w:val="008703B6"/>
    <w:rsid w:val="00897A0D"/>
    <w:rsid w:val="008C297D"/>
    <w:rsid w:val="008D22B7"/>
    <w:rsid w:val="009230E6"/>
    <w:rsid w:val="009460EE"/>
    <w:rsid w:val="0096713E"/>
    <w:rsid w:val="009B00F0"/>
    <w:rsid w:val="009D3C62"/>
    <w:rsid w:val="00A02E4A"/>
    <w:rsid w:val="00A22A60"/>
    <w:rsid w:val="00A270D6"/>
    <w:rsid w:val="00A37955"/>
    <w:rsid w:val="00A61771"/>
    <w:rsid w:val="00A76E99"/>
    <w:rsid w:val="00AC3DAC"/>
    <w:rsid w:val="00AD490D"/>
    <w:rsid w:val="00AF09F6"/>
    <w:rsid w:val="00AF1D3F"/>
    <w:rsid w:val="00B235D4"/>
    <w:rsid w:val="00B357EE"/>
    <w:rsid w:val="00BB634D"/>
    <w:rsid w:val="00BC425A"/>
    <w:rsid w:val="00BD3898"/>
    <w:rsid w:val="00BE7AB0"/>
    <w:rsid w:val="00C300A7"/>
    <w:rsid w:val="00C52400"/>
    <w:rsid w:val="00C60DB9"/>
    <w:rsid w:val="00C71C2C"/>
    <w:rsid w:val="00CA4349"/>
    <w:rsid w:val="00CA7720"/>
    <w:rsid w:val="00CC14B9"/>
    <w:rsid w:val="00CC584C"/>
    <w:rsid w:val="00CD405F"/>
    <w:rsid w:val="00D02BC1"/>
    <w:rsid w:val="00D37A62"/>
    <w:rsid w:val="00D902DF"/>
    <w:rsid w:val="00D962AF"/>
    <w:rsid w:val="00DB1822"/>
    <w:rsid w:val="00DB6EBE"/>
    <w:rsid w:val="00DD0D7B"/>
    <w:rsid w:val="00DE0A9A"/>
    <w:rsid w:val="00DF099D"/>
    <w:rsid w:val="00DF4A10"/>
    <w:rsid w:val="00E31FD7"/>
    <w:rsid w:val="00E36B99"/>
    <w:rsid w:val="00E7769F"/>
    <w:rsid w:val="00E97A7C"/>
    <w:rsid w:val="00EA7095"/>
    <w:rsid w:val="00ED1CB7"/>
    <w:rsid w:val="00EE6F89"/>
    <w:rsid w:val="00F10C53"/>
    <w:rsid w:val="00F1749C"/>
    <w:rsid w:val="00F50EC0"/>
    <w:rsid w:val="00F75D1E"/>
    <w:rsid w:val="00F830FB"/>
    <w:rsid w:val="00FC572C"/>
    <w:rsid w:val="00FE2CEB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856088B"/>
  <w15:docId w15:val="{24C5DB88-77EC-4737-8C1E-64630861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1F"/>
  </w:style>
  <w:style w:type="paragraph" w:styleId="Footer">
    <w:name w:val="footer"/>
    <w:basedOn w:val="Normal"/>
    <w:link w:val="FooterChar"/>
    <w:uiPriority w:val="99"/>
    <w:unhideWhenUsed/>
    <w:rsid w:val="000A2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1F"/>
  </w:style>
  <w:style w:type="table" w:styleId="TableGrid">
    <w:name w:val="Table Grid"/>
    <w:basedOn w:val="TableNormal"/>
    <w:uiPriority w:val="59"/>
    <w:rsid w:val="00DB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Title"/>
    <w:basedOn w:val="Normal"/>
    <w:rsid w:val="00BC425A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Georgia" w:eastAsia="Times New Roman" w:hAnsi="Georgia" w:cs="Times New Roman"/>
      <w:color w:val="808080"/>
      <w:sz w:val="60"/>
      <w:szCs w:val="20"/>
      <w:lang w:eastAsia="en-GB"/>
    </w:rPr>
  </w:style>
  <w:style w:type="table" w:customStyle="1" w:styleId="SUTable">
    <w:name w:val="SU Table"/>
    <w:basedOn w:val="TableNormal"/>
    <w:semiHidden/>
    <w:rsid w:val="000364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Paragraph">
    <w:name w:val="List Paragraph"/>
    <w:basedOn w:val="Normal"/>
    <w:uiPriority w:val="34"/>
    <w:qFormat/>
    <w:rsid w:val="00403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2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3251-1CDA-4ADC-AA47-5006F3E1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Barlow 9734</dc:creator>
  <cp:lastModifiedBy>Shahida Khatun 9022</cp:lastModifiedBy>
  <cp:revision>4</cp:revision>
  <dcterms:created xsi:type="dcterms:W3CDTF">2021-06-18T13:33:00Z</dcterms:created>
  <dcterms:modified xsi:type="dcterms:W3CDTF">2022-02-24T14:46:00Z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