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3D2C3" w14:textId="0B187479" w:rsidR="00B44D91" w:rsidRPr="00714751" w:rsidRDefault="00EF5AF3" w:rsidP="00EF5AF3">
      <w:pPr>
        <w:rPr>
          <w:sz w:val="28"/>
          <w:szCs w:val="28"/>
        </w:rPr>
      </w:pPr>
      <w:bookmarkStart w:id="0" w:name="_GoBack"/>
      <w:bookmarkEnd w:id="0"/>
      <w:r w:rsidRPr="00EF5AF3">
        <w:rPr>
          <w:b/>
          <w:sz w:val="28"/>
          <w:szCs w:val="28"/>
        </w:rPr>
        <w:t>JOB TITLE:</w:t>
      </w:r>
      <w:r w:rsidR="00714751">
        <w:rPr>
          <w:b/>
          <w:sz w:val="28"/>
          <w:szCs w:val="28"/>
        </w:rPr>
        <w:tab/>
      </w:r>
      <w:r w:rsidR="00714751">
        <w:rPr>
          <w:b/>
          <w:sz w:val="28"/>
          <w:szCs w:val="28"/>
        </w:rPr>
        <w:tab/>
      </w:r>
      <w:r w:rsidR="00714751">
        <w:rPr>
          <w:b/>
          <w:sz w:val="28"/>
          <w:szCs w:val="28"/>
        </w:rPr>
        <w:tab/>
      </w:r>
      <w:r w:rsidR="00682AD5">
        <w:rPr>
          <w:sz w:val="28"/>
          <w:szCs w:val="28"/>
        </w:rPr>
        <w:t>Researcher</w:t>
      </w:r>
    </w:p>
    <w:p w14:paraId="702073AB" w14:textId="77777777" w:rsidR="00A97209" w:rsidRPr="00B028CD" w:rsidRDefault="00A97209" w:rsidP="00EF5AF3">
      <w:pPr>
        <w:rPr>
          <w:b/>
          <w:sz w:val="16"/>
          <w:szCs w:val="16"/>
        </w:rPr>
      </w:pPr>
    </w:p>
    <w:p w14:paraId="7350B253" w14:textId="384050EF" w:rsidR="000838A5" w:rsidRDefault="00EF5AF3" w:rsidP="00B1499F">
      <w:pPr>
        <w:rPr>
          <w:sz w:val="28"/>
          <w:szCs w:val="28"/>
        </w:rPr>
      </w:pPr>
      <w:r w:rsidRPr="00EF5AF3">
        <w:rPr>
          <w:b/>
          <w:sz w:val="28"/>
          <w:szCs w:val="28"/>
        </w:rPr>
        <w:t>REPORTS TO:</w:t>
      </w:r>
      <w:r w:rsidR="00714751">
        <w:rPr>
          <w:b/>
          <w:sz w:val="28"/>
          <w:szCs w:val="28"/>
        </w:rPr>
        <w:tab/>
      </w:r>
      <w:r w:rsidR="00714751">
        <w:rPr>
          <w:b/>
          <w:sz w:val="28"/>
          <w:szCs w:val="28"/>
        </w:rPr>
        <w:tab/>
      </w:r>
      <w:r w:rsidR="00C03C8E">
        <w:rPr>
          <w:sz w:val="28"/>
          <w:szCs w:val="28"/>
        </w:rPr>
        <w:t xml:space="preserve">TOEX </w:t>
      </w:r>
      <w:r w:rsidR="0012799D" w:rsidRPr="0012799D">
        <w:rPr>
          <w:sz w:val="28"/>
          <w:szCs w:val="28"/>
        </w:rPr>
        <w:t>Intelligence Development Manager</w:t>
      </w:r>
      <w:r w:rsidR="0012799D">
        <w:rPr>
          <w:sz w:val="28"/>
          <w:szCs w:val="28"/>
        </w:rPr>
        <w:t xml:space="preserve"> </w:t>
      </w:r>
    </w:p>
    <w:p w14:paraId="166DB32C" w14:textId="77777777" w:rsidR="00B1499F" w:rsidRPr="00B028CD" w:rsidRDefault="00B1499F" w:rsidP="00B1499F">
      <w:pPr>
        <w:rPr>
          <w:b/>
          <w:sz w:val="16"/>
          <w:szCs w:val="16"/>
        </w:rPr>
      </w:pPr>
    </w:p>
    <w:p w14:paraId="41BB8E57" w14:textId="0E9F89E3" w:rsidR="00EF5AF3" w:rsidRDefault="00EF5AF3" w:rsidP="000838A5">
      <w:pPr>
        <w:rPr>
          <w:sz w:val="28"/>
          <w:szCs w:val="28"/>
        </w:rPr>
      </w:pPr>
      <w:r w:rsidRPr="00EF5AF3">
        <w:rPr>
          <w:b/>
          <w:sz w:val="28"/>
          <w:szCs w:val="28"/>
        </w:rPr>
        <w:t>RESPONSIBLE FOR:</w:t>
      </w:r>
      <w:r w:rsidR="00714751">
        <w:rPr>
          <w:b/>
          <w:sz w:val="28"/>
          <w:szCs w:val="28"/>
        </w:rPr>
        <w:tab/>
      </w:r>
      <w:r w:rsidR="000838A5">
        <w:rPr>
          <w:sz w:val="28"/>
          <w:szCs w:val="28"/>
        </w:rPr>
        <w:t>N</w:t>
      </w:r>
      <w:r w:rsidR="000838A5" w:rsidRPr="000838A5">
        <w:rPr>
          <w:sz w:val="28"/>
          <w:szCs w:val="28"/>
        </w:rPr>
        <w:t>/a</w:t>
      </w:r>
    </w:p>
    <w:p w14:paraId="19797394" w14:textId="6353AB63" w:rsidR="00DC5CF5" w:rsidRPr="00B028CD" w:rsidRDefault="00DC5CF5" w:rsidP="000838A5">
      <w:pPr>
        <w:rPr>
          <w:sz w:val="16"/>
          <w:szCs w:val="16"/>
        </w:rPr>
      </w:pPr>
    </w:p>
    <w:p w14:paraId="4C953746" w14:textId="0E6437E2" w:rsidR="00A26372" w:rsidRDefault="00DC5CF5" w:rsidP="00A26372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 w:rsidR="00A26372" w:rsidRPr="0059715C">
        <w:rPr>
          <w:sz w:val="28"/>
          <w:szCs w:val="28"/>
        </w:rPr>
        <w:t>Based within the Regional Organised Crime Unit with flexibility to work</w:t>
      </w:r>
      <w:r w:rsidR="00A26372">
        <w:rPr>
          <w:sz w:val="28"/>
          <w:szCs w:val="28"/>
        </w:rPr>
        <w:t xml:space="preserve"> from home each week</w:t>
      </w:r>
    </w:p>
    <w:p w14:paraId="35C08157" w14:textId="3566E354" w:rsidR="0012799D" w:rsidRPr="0012799D" w:rsidRDefault="0012799D" w:rsidP="00A26372">
      <w:pPr>
        <w:ind w:left="2880" w:hanging="2880"/>
      </w:pPr>
      <w:r>
        <w:rPr>
          <w:b/>
          <w:sz w:val="28"/>
          <w:szCs w:val="28"/>
        </w:rPr>
        <w:tab/>
      </w:r>
      <w:r w:rsidRPr="0012799D">
        <w:t>(NERSOU/YHROCU/LONDON/SEROCU/SWROCU/ TARIAN/NWROCU)</w:t>
      </w:r>
      <w:r w:rsidRPr="0012799D">
        <w:tab/>
      </w:r>
    </w:p>
    <w:p w14:paraId="26FC54CD" w14:textId="394DFBB6" w:rsidR="00786BE4" w:rsidRPr="00B028CD" w:rsidRDefault="00786BE4" w:rsidP="00DC5CF5">
      <w:pPr>
        <w:rPr>
          <w:sz w:val="16"/>
          <w:szCs w:val="16"/>
        </w:rPr>
      </w:pPr>
    </w:p>
    <w:p w14:paraId="7FBE5AA4" w14:textId="154545DE" w:rsidR="00786BE4" w:rsidRPr="00F8683E" w:rsidRDefault="00786BE4" w:rsidP="00DC5CF5">
      <w:pPr>
        <w:rPr>
          <w:sz w:val="28"/>
          <w:szCs w:val="28"/>
        </w:rPr>
      </w:pPr>
      <w:r w:rsidRPr="00786BE4">
        <w:rPr>
          <w:b/>
          <w:sz w:val="28"/>
          <w:szCs w:val="28"/>
        </w:rPr>
        <w:t>VETTING: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8683E" w:rsidRPr="00C03C8E">
        <w:rPr>
          <w:sz w:val="28"/>
          <w:szCs w:val="28"/>
        </w:rPr>
        <w:t>MV</w:t>
      </w:r>
      <w:r w:rsidR="004E7F38" w:rsidRPr="00C03C8E">
        <w:rPr>
          <w:sz w:val="28"/>
          <w:szCs w:val="28"/>
        </w:rPr>
        <w:t>-</w:t>
      </w:r>
      <w:r w:rsidR="00F8683E" w:rsidRPr="00C03C8E">
        <w:rPr>
          <w:sz w:val="28"/>
          <w:szCs w:val="28"/>
        </w:rPr>
        <w:t>SC</w:t>
      </w:r>
    </w:p>
    <w:p w14:paraId="1BE2DEC4" w14:textId="77777777" w:rsidR="00DC5CF5" w:rsidRPr="00B028CD" w:rsidRDefault="00DC5CF5" w:rsidP="000838A5">
      <w:pPr>
        <w:rPr>
          <w:sz w:val="16"/>
          <w:szCs w:val="16"/>
        </w:rPr>
      </w:pPr>
    </w:p>
    <w:p w14:paraId="3963BF77" w14:textId="06FE6BEE" w:rsidR="00EF5AF3" w:rsidRPr="00EF5AF3" w:rsidRDefault="00EF5AF3" w:rsidP="00EF5AF3">
      <w:pPr>
        <w:rPr>
          <w:b/>
          <w:sz w:val="28"/>
          <w:szCs w:val="28"/>
        </w:rPr>
      </w:pPr>
      <w:r w:rsidRPr="00EF5AF3">
        <w:rPr>
          <w:b/>
          <w:sz w:val="28"/>
          <w:szCs w:val="28"/>
        </w:rPr>
        <w:t>CONTEXT:</w:t>
      </w:r>
    </w:p>
    <w:p w14:paraId="52D10AC1" w14:textId="2374380D" w:rsidR="00EF5AF3" w:rsidRDefault="00A97209" w:rsidP="00A97209">
      <w:pPr>
        <w:jc w:val="both"/>
        <w:rPr>
          <w:sz w:val="28"/>
          <w:szCs w:val="28"/>
        </w:rPr>
      </w:pPr>
      <w:r w:rsidRPr="00A97209">
        <w:rPr>
          <w:sz w:val="28"/>
          <w:szCs w:val="28"/>
        </w:rPr>
        <w:t>The Tackling Organised Exploitation Project Team (TOEX) has been commissioned to develop a whole systems approach to improve the response to the ‘exploitation of the vulnerable’ within the current National Strategic Assessment of Serious and Organised Crime, developing a model that supports an enhanced intelligence picture to inform activity; operational tasking and coordination; and capability development.</w:t>
      </w:r>
    </w:p>
    <w:p w14:paraId="782D665F" w14:textId="77777777" w:rsidR="00C94468" w:rsidRPr="00C94468" w:rsidRDefault="00C94468" w:rsidP="00C94468">
      <w:pPr>
        <w:jc w:val="both"/>
        <w:rPr>
          <w:sz w:val="28"/>
          <w:szCs w:val="28"/>
        </w:rPr>
      </w:pPr>
      <w:r w:rsidRPr="00C94468">
        <w:rPr>
          <w:sz w:val="28"/>
          <w:szCs w:val="28"/>
        </w:rPr>
        <w:t>This role will be based within one of the Regional organised crime units (ROCUs).  These Units form a critical part of the national policing network, provide a range of specialist policing capabilities to forces which help them to tackle serious and organised crime effectively. These capabilities include undercover policing, specialist surveillance, and cyber-crime investigation.</w:t>
      </w:r>
    </w:p>
    <w:p w14:paraId="0088A600" w14:textId="535A2B4B" w:rsidR="00EF5AF3" w:rsidRPr="005C3F56" w:rsidRDefault="00C94468" w:rsidP="00C94468">
      <w:pPr>
        <w:jc w:val="both"/>
        <w:rPr>
          <w:strike/>
          <w:sz w:val="28"/>
          <w:szCs w:val="28"/>
        </w:rPr>
      </w:pPr>
      <w:r w:rsidRPr="00C94468">
        <w:rPr>
          <w:sz w:val="28"/>
          <w:szCs w:val="28"/>
        </w:rPr>
        <w:t xml:space="preserve">ROCUs investigate and disrupt organised crime groups operating across police force boundaries, additionally they act as an important point of connection between police forces and the National Crime Agency (NCA). </w:t>
      </w:r>
    </w:p>
    <w:p w14:paraId="78204148" w14:textId="77777777" w:rsidR="00B1499F" w:rsidRDefault="00B1499F" w:rsidP="00EF5AF3">
      <w:pPr>
        <w:rPr>
          <w:b/>
          <w:sz w:val="28"/>
          <w:szCs w:val="28"/>
        </w:rPr>
      </w:pPr>
    </w:p>
    <w:p w14:paraId="196FF897" w14:textId="77777777" w:rsidR="00B1499F" w:rsidRDefault="00B1499F" w:rsidP="00EF5AF3">
      <w:pPr>
        <w:rPr>
          <w:b/>
          <w:sz w:val="28"/>
          <w:szCs w:val="28"/>
        </w:rPr>
      </w:pPr>
    </w:p>
    <w:p w14:paraId="2FA9AE2F" w14:textId="08755CA6" w:rsidR="00714751" w:rsidRDefault="00EF5AF3" w:rsidP="00EF5AF3">
      <w:pPr>
        <w:rPr>
          <w:b/>
          <w:sz w:val="28"/>
          <w:szCs w:val="28"/>
        </w:rPr>
      </w:pPr>
      <w:r w:rsidRPr="00EF5AF3">
        <w:rPr>
          <w:b/>
          <w:sz w:val="28"/>
          <w:szCs w:val="28"/>
        </w:rPr>
        <w:lastRenderedPageBreak/>
        <w:t>PURPOSE:</w:t>
      </w:r>
      <w:r w:rsidR="00714751">
        <w:rPr>
          <w:b/>
          <w:sz w:val="28"/>
          <w:szCs w:val="28"/>
        </w:rPr>
        <w:tab/>
      </w:r>
    </w:p>
    <w:p w14:paraId="4CA4E4C3" w14:textId="77777777" w:rsidR="00EC6791" w:rsidRDefault="00682AD5" w:rsidP="00EF5AF3">
      <w:pPr>
        <w:rPr>
          <w:sz w:val="28"/>
          <w:szCs w:val="28"/>
        </w:rPr>
      </w:pPr>
      <w:r w:rsidRPr="00682AD5">
        <w:rPr>
          <w:sz w:val="28"/>
          <w:szCs w:val="28"/>
        </w:rPr>
        <w:t>Undertake qualitative and quantitative research to produce intelligence and/or inform analytical products</w:t>
      </w:r>
      <w:r w:rsidR="00EC6791">
        <w:rPr>
          <w:sz w:val="28"/>
          <w:szCs w:val="28"/>
        </w:rPr>
        <w:t xml:space="preserve">. </w:t>
      </w:r>
    </w:p>
    <w:p w14:paraId="2132B331" w14:textId="77777777" w:rsidR="00682AD5" w:rsidRDefault="00682AD5" w:rsidP="00EF5AF3">
      <w:pPr>
        <w:rPr>
          <w:b/>
          <w:sz w:val="28"/>
          <w:szCs w:val="28"/>
        </w:rPr>
      </w:pPr>
    </w:p>
    <w:p w14:paraId="06F7C4EC" w14:textId="56526CD2" w:rsidR="00EF5AF3" w:rsidRPr="00EF5AF3" w:rsidRDefault="00EF5AF3" w:rsidP="00EF5AF3">
      <w:pPr>
        <w:rPr>
          <w:b/>
          <w:sz w:val="28"/>
          <w:szCs w:val="28"/>
        </w:rPr>
      </w:pPr>
      <w:r w:rsidRPr="00EF5AF3">
        <w:rPr>
          <w:b/>
          <w:sz w:val="28"/>
          <w:szCs w:val="28"/>
        </w:rPr>
        <w:t>ACCOUNTABILITES:</w:t>
      </w:r>
    </w:p>
    <w:p w14:paraId="1C8E52D8" w14:textId="6B5ABDA4" w:rsidR="00EC6791" w:rsidRDefault="00EC6791" w:rsidP="00BD2CF1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Under the direction of the Intelligence Development Manager; </w:t>
      </w:r>
      <w:r w:rsidRPr="00EC6791">
        <w:rPr>
          <w:sz w:val="28"/>
          <w:szCs w:val="28"/>
        </w:rPr>
        <w:t>collect, collat</w:t>
      </w:r>
      <w:r>
        <w:rPr>
          <w:sz w:val="28"/>
          <w:szCs w:val="28"/>
        </w:rPr>
        <w:t>e</w:t>
      </w:r>
      <w:r w:rsidRPr="00EC6791">
        <w:rPr>
          <w:sz w:val="28"/>
          <w:szCs w:val="28"/>
        </w:rPr>
        <w:t xml:space="preserve"> and evaluat</w:t>
      </w:r>
      <w:r>
        <w:rPr>
          <w:sz w:val="28"/>
          <w:szCs w:val="28"/>
        </w:rPr>
        <w:t xml:space="preserve">e </w:t>
      </w:r>
      <w:r w:rsidRPr="00EC6791">
        <w:rPr>
          <w:sz w:val="28"/>
          <w:szCs w:val="28"/>
        </w:rPr>
        <w:t>information from a wide variety</w:t>
      </w:r>
      <w:r>
        <w:rPr>
          <w:sz w:val="28"/>
          <w:szCs w:val="28"/>
        </w:rPr>
        <w:t xml:space="preserve"> of sources.</w:t>
      </w:r>
    </w:p>
    <w:p w14:paraId="2357A17E" w14:textId="33CB627E" w:rsidR="004E0538" w:rsidRDefault="00EC6791" w:rsidP="00BD2CF1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EC6791">
        <w:rPr>
          <w:sz w:val="28"/>
          <w:szCs w:val="28"/>
        </w:rPr>
        <w:t>Prepare, develop and deliver research summaries and findings to clearly and accurately inform decision making and/or facilitate analysis</w:t>
      </w:r>
      <w:r>
        <w:rPr>
          <w:sz w:val="28"/>
          <w:szCs w:val="28"/>
        </w:rPr>
        <w:t xml:space="preserve">. </w:t>
      </w:r>
    </w:p>
    <w:p w14:paraId="47D34312" w14:textId="705DB122" w:rsidR="004E0538" w:rsidRPr="008C3CDF" w:rsidRDefault="000838A5" w:rsidP="00ED59C7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8C3CDF">
        <w:rPr>
          <w:sz w:val="28"/>
          <w:szCs w:val="28"/>
        </w:rPr>
        <w:t>P</w:t>
      </w:r>
      <w:r w:rsidR="00714751" w:rsidRPr="008C3CDF">
        <w:rPr>
          <w:sz w:val="28"/>
          <w:szCs w:val="28"/>
        </w:rPr>
        <w:t>resent the results of</w:t>
      </w:r>
      <w:r w:rsidR="00682AD5">
        <w:rPr>
          <w:sz w:val="28"/>
          <w:szCs w:val="28"/>
        </w:rPr>
        <w:t xml:space="preserve"> research</w:t>
      </w:r>
      <w:r w:rsidR="00714751" w:rsidRPr="008C3CDF">
        <w:rPr>
          <w:sz w:val="28"/>
          <w:szCs w:val="28"/>
        </w:rPr>
        <w:t xml:space="preserve"> in the most suitable format </w:t>
      </w:r>
      <w:r w:rsidR="004E0538" w:rsidRPr="008C3CDF">
        <w:rPr>
          <w:sz w:val="28"/>
          <w:szCs w:val="28"/>
        </w:rPr>
        <w:t xml:space="preserve">for </w:t>
      </w:r>
      <w:r w:rsidR="008C3CDF" w:rsidRPr="008C3CDF">
        <w:rPr>
          <w:sz w:val="28"/>
          <w:szCs w:val="28"/>
        </w:rPr>
        <w:t xml:space="preserve">inclusion </w:t>
      </w:r>
      <w:r w:rsidR="008C3CDF">
        <w:rPr>
          <w:sz w:val="28"/>
          <w:szCs w:val="28"/>
        </w:rPr>
        <w:t xml:space="preserve">within </w:t>
      </w:r>
      <w:r w:rsidR="008C3CDF" w:rsidRPr="008C3CDF">
        <w:rPr>
          <w:sz w:val="28"/>
          <w:szCs w:val="28"/>
        </w:rPr>
        <w:t xml:space="preserve">the final product created by the </w:t>
      </w:r>
      <w:r w:rsidR="004E0538" w:rsidRPr="008C3CDF">
        <w:rPr>
          <w:sz w:val="28"/>
          <w:szCs w:val="28"/>
        </w:rPr>
        <w:t>Lead Analyst</w:t>
      </w:r>
      <w:r w:rsidR="008C3CDF" w:rsidRPr="008C3CDF">
        <w:rPr>
          <w:sz w:val="28"/>
          <w:szCs w:val="28"/>
        </w:rPr>
        <w:t xml:space="preserve">. </w:t>
      </w:r>
    </w:p>
    <w:p w14:paraId="2AFD8659" w14:textId="343BF430" w:rsidR="00C90638" w:rsidRPr="00C54CA7" w:rsidRDefault="002151FA" w:rsidP="00F83A80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C54CA7">
        <w:rPr>
          <w:sz w:val="28"/>
          <w:szCs w:val="28"/>
        </w:rPr>
        <w:t>Work with</w:t>
      </w:r>
      <w:r w:rsidR="00C90638" w:rsidRPr="00C54CA7">
        <w:rPr>
          <w:sz w:val="28"/>
          <w:szCs w:val="28"/>
        </w:rPr>
        <w:t xml:space="preserve"> the </w:t>
      </w:r>
      <w:r w:rsidR="00843A4E">
        <w:rPr>
          <w:sz w:val="28"/>
          <w:szCs w:val="28"/>
        </w:rPr>
        <w:t>national TOEX team</w:t>
      </w:r>
      <w:r w:rsidR="00E333ED" w:rsidRPr="00C54CA7">
        <w:rPr>
          <w:sz w:val="28"/>
          <w:szCs w:val="28"/>
        </w:rPr>
        <w:t xml:space="preserve"> </w:t>
      </w:r>
      <w:r w:rsidR="00C90638" w:rsidRPr="00C54CA7">
        <w:rPr>
          <w:sz w:val="28"/>
          <w:szCs w:val="28"/>
        </w:rPr>
        <w:t xml:space="preserve">to utilise new and existing analytical and research capabilities through the </w:t>
      </w:r>
      <w:r w:rsidR="00E333ED" w:rsidRPr="00C54CA7">
        <w:rPr>
          <w:sz w:val="28"/>
          <w:szCs w:val="28"/>
        </w:rPr>
        <w:t>TOEX Operating Model.</w:t>
      </w:r>
    </w:p>
    <w:p w14:paraId="0838F8C4" w14:textId="30A103D8" w:rsidR="00F23509" w:rsidRDefault="005C3F56" w:rsidP="00D546AA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Liaise</w:t>
      </w:r>
      <w:r w:rsidRPr="00F23509">
        <w:rPr>
          <w:sz w:val="28"/>
          <w:szCs w:val="28"/>
        </w:rPr>
        <w:t xml:space="preserve"> </w:t>
      </w:r>
      <w:r w:rsidR="002151FA" w:rsidRPr="00F23509">
        <w:rPr>
          <w:sz w:val="28"/>
          <w:szCs w:val="28"/>
        </w:rPr>
        <w:t xml:space="preserve">with </w:t>
      </w:r>
      <w:r w:rsidR="00AC254B" w:rsidRPr="00F23509">
        <w:rPr>
          <w:sz w:val="28"/>
          <w:szCs w:val="28"/>
        </w:rPr>
        <w:t>internal</w:t>
      </w:r>
      <w:r w:rsidR="00F23509" w:rsidRPr="00F23509">
        <w:rPr>
          <w:sz w:val="28"/>
          <w:szCs w:val="28"/>
        </w:rPr>
        <w:t xml:space="preserve"> and </w:t>
      </w:r>
      <w:r w:rsidR="002151FA" w:rsidRPr="00F23509">
        <w:rPr>
          <w:sz w:val="28"/>
          <w:szCs w:val="28"/>
        </w:rPr>
        <w:t>external</w:t>
      </w:r>
      <w:r w:rsidR="00F23509" w:rsidRPr="00F23509">
        <w:rPr>
          <w:sz w:val="28"/>
          <w:szCs w:val="28"/>
        </w:rPr>
        <w:t xml:space="preserve"> contacts</w:t>
      </w:r>
      <w:r w:rsidR="00F23509">
        <w:rPr>
          <w:sz w:val="28"/>
          <w:szCs w:val="28"/>
        </w:rPr>
        <w:t xml:space="preserve"> to facilitat</w:t>
      </w:r>
      <w:r>
        <w:rPr>
          <w:sz w:val="28"/>
          <w:szCs w:val="28"/>
        </w:rPr>
        <w:t>e appropriate</w:t>
      </w:r>
      <w:r w:rsidR="00F23509">
        <w:rPr>
          <w:sz w:val="28"/>
          <w:szCs w:val="28"/>
        </w:rPr>
        <w:t xml:space="preserve"> information sharing</w:t>
      </w:r>
      <w:r w:rsidR="007F7D3F">
        <w:rPr>
          <w:sz w:val="28"/>
          <w:szCs w:val="28"/>
        </w:rPr>
        <w:t xml:space="preserve"> and promote the integration of the TOEX operating model into the Sensitive Intelligence Network</w:t>
      </w:r>
      <w:r w:rsidR="008C3CDF">
        <w:rPr>
          <w:sz w:val="28"/>
          <w:szCs w:val="28"/>
        </w:rPr>
        <w:t>.</w:t>
      </w:r>
    </w:p>
    <w:p w14:paraId="26BF2123" w14:textId="6EBA9D7F" w:rsidR="00AC254B" w:rsidRPr="00324EA5" w:rsidRDefault="00AC254B" w:rsidP="00D546AA">
      <w:pPr>
        <w:pStyle w:val="ListParagraph"/>
        <w:numPr>
          <w:ilvl w:val="0"/>
          <w:numId w:val="25"/>
        </w:numPr>
        <w:rPr>
          <w:sz w:val="28"/>
          <w:szCs w:val="28"/>
        </w:rPr>
      </w:pPr>
      <w:bookmarkStart w:id="1" w:name="_Hlk50727887"/>
      <w:r w:rsidRPr="00324EA5">
        <w:rPr>
          <w:sz w:val="28"/>
          <w:szCs w:val="28"/>
        </w:rPr>
        <w:t>Prepare statements of evidence for court and attend court as a witness to assist in the criminal justice process.</w:t>
      </w:r>
    </w:p>
    <w:bookmarkEnd w:id="1"/>
    <w:p w14:paraId="0C74417A" w14:textId="7A013ACA" w:rsidR="003C7A5F" w:rsidRDefault="00714751" w:rsidP="00A97209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714751">
        <w:rPr>
          <w:sz w:val="28"/>
          <w:szCs w:val="28"/>
        </w:rPr>
        <w:t xml:space="preserve">Maintain awareness of </w:t>
      </w:r>
      <w:r w:rsidR="008C0D4D">
        <w:rPr>
          <w:sz w:val="28"/>
          <w:szCs w:val="28"/>
        </w:rPr>
        <w:t>national and regional</w:t>
      </w:r>
      <w:r w:rsidRPr="00714751">
        <w:rPr>
          <w:sz w:val="28"/>
          <w:szCs w:val="28"/>
        </w:rPr>
        <w:t xml:space="preserve"> priorities </w:t>
      </w:r>
      <w:r w:rsidR="00B32F12" w:rsidRPr="00AC254B">
        <w:rPr>
          <w:sz w:val="28"/>
          <w:szCs w:val="28"/>
        </w:rPr>
        <w:t xml:space="preserve">and trends </w:t>
      </w:r>
      <w:r w:rsidR="008C0D4D">
        <w:rPr>
          <w:sz w:val="28"/>
          <w:szCs w:val="28"/>
        </w:rPr>
        <w:t xml:space="preserve">around </w:t>
      </w:r>
      <w:r w:rsidR="005C3F56">
        <w:rPr>
          <w:sz w:val="28"/>
          <w:szCs w:val="28"/>
        </w:rPr>
        <w:t xml:space="preserve">organised </w:t>
      </w:r>
      <w:r w:rsidR="003C7A5F">
        <w:rPr>
          <w:sz w:val="28"/>
          <w:szCs w:val="28"/>
        </w:rPr>
        <w:t>exploitation</w:t>
      </w:r>
      <w:r w:rsidR="00C90638">
        <w:rPr>
          <w:sz w:val="28"/>
          <w:szCs w:val="28"/>
        </w:rPr>
        <w:t>.</w:t>
      </w:r>
    </w:p>
    <w:p w14:paraId="43A5E037" w14:textId="3EF3592A" w:rsidR="00714751" w:rsidRPr="00714751" w:rsidRDefault="00714751" w:rsidP="00A97209">
      <w:pPr>
        <w:pStyle w:val="ListParagraph"/>
        <w:numPr>
          <w:ilvl w:val="0"/>
          <w:numId w:val="25"/>
        </w:numPr>
        <w:rPr>
          <w:sz w:val="28"/>
          <w:szCs w:val="28"/>
        </w:rPr>
      </w:pPr>
      <w:bookmarkStart w:id="2" w:name="_Hlk54856347"/>
      <w:r w:rsidRPr="00714751">
        <w:rPr>
          <w:sz w:val="28"/>
          <w:szCs w:val="28"/>
        </w:rPr>
        <w:t>Any other duties that are commensurate with the role and grade as requested by management</w:t>
      </w:r>
    </w:p>
    <w:bookmarkEnd w:id="2"/>
    <w:p w14:paraId="23DB9B55" w14:textId="132A36CA" w:rsidR="00323E76" w:rsidRDefault="00323E76" w:rsidP="00EF5AF3">
      <w:pPr>
        <w:rPr>
          <w:b/>
          <w:sz w:val="28"/>
          <w:szCs w:val="28"/>
        </w:rPr>
      </w:pPr>
    </w:p>
    <w:p w14:paraId="5584A0C0" w14:textId="5C17B685" w:rsidR="00EC6791" w:rsidRDefault="00EC6791" w:rsidP="00EF5AF3">
      <w:pPr>
        <w:rPr>
          <w:b/>
          <w:sz w:val="28"/>
          <w:szCs w:val="28"/>
        </w:rPr>
      </w:pPr>
    </w:p>
    <w:p w14:paraId="14C2052E" w14:textId="724D68A9" w:rsidR="00EC6791" w:rsidRDefault="00EC6791" w:rsidP="00EF5AF3">
      <w:pPr>
        <w:rPr>
          <w:b/>
          <w:sz w:val="28"/>
          <w:szCs w:val="28"/>
        </w:rPr>
      </w:pPr>
    </w:p>
    <w:p w14:paraId="1EB50904" w14:textId="2227AE67" w:rsidR="00EC6791" w:rsidRDefault="00EC6791" w:rsidP="00EF5AF3">
      <w:pPr>
        <w:rPr>
          <w:b/>
          <w:sz w:val="28"/>
          <w:szCs w:val="28"/>
        </w:rPr>
      </w:pPr>
    </w:p>
    <w:p w14:paraId="675A77FD" w14:textId="77777777" w:rsidR="00EC6791" w:rsidRDefault="00EC6791" w:rsidP="00EF5AF3">
      <w:pPr>
        <w:rPr>
          <w:b/>
          <w:sz w:val="28"/>
          <w:szCs w:val="28"/>
        </w:rPr>
      </w:pPr>
    </w:p>
    <w:p w14:paraId="7C6FCD4F" w14:textId="60A55662" w:rsidR="00C03C8E" w:rsidRDefault="00C03C8E" w:rsidP="00EF5AF3">
      <w:pPr>
        <w:rPr>
          <w:b/>
          <w:sz w:val="28"/>
          <w:szCs w:val="28"/>
        </w:rPr>
      </w:pPr>
    </w:p>
    <w:p w14:paraId="3655CA4C" w14:textId="33356E77" w:rsidR="00EF5AF3" w:rsidRPr="00EF5AF3" w:rsidRDefault="00EF5AF3" w:rsidP="00EF5AF3">
      <w:pPr>
        <w:rPr>
          <w:b/>
          <w:sz w:val="28"/>
          <w:szCs w:val="28"/>
        </w:rPr>
      </w:pPr>
      <w:r w:rsidRPr="00EF5AF3">
        <w:rPr>
          <w:b/>
          <w:sz w:val="28"/>
          <w:szCs w:val="28"/>
        </w:rPr>
        <w:lastRenderedPageBreak/>
        <w:t>KNOWLEDGE, SKILLS AND ABILITIES:</w:t>
      </w:r>
    </w:p>
    <w:p w14:paraId="3F181735" w14:textId="1AE94507" w:rsidR="00EF5AF3" w:rsidRDefault="00EF5AF3" w:rsidP="00EF5AF3">
      <w:pPr>
        <w:rPr>
          <w:sz w:val="28"/>
          <w:szCs w:val="28"/>
        </w:rPr>
      </w:pPr>
      <w:r>
        <w:rPr>
          <w:sz w:val="28"/>
          <w:szCs w:val="28"/>
        </w:rPr>
        <w:t>Essential</w:t>
      </w:r>
    </w:p>
    <w:p w14:paraId="1DE8A4B2" w14:textId="50331E32" w:rsidR="003C0191" w:rsidRDefault="00525A7F" w:rsidP="003C0191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Some e</w:t>
      </w:r>
      <w:r w:rsidR="00D95164" w:rsidRPr="00E423EC">
        <w:rPr>
          <w:sz w:val="28"/>
          <w:szCs w:val="28"/>
        </w:rPr>
        <w:t>xperience with</w:t>
      </w:r>
      <w:r w:rsidR="005C3F56" w:rsidRPr="00E423EC">
        <w:rPr>
          <w:sz w:val="28"/>
          <w:szCs w:val="28"/>
        </w:rPr>
        <w:t>in</w:t>
      </w:r>
      <w:r w:rsidR="00D95164" w:rsidRPr="00E423EC">
        <w:rPr>
          <w:sz w:val="28"/>
          <w:szCs w:val="28"/>
        </w:rPr>
        <w:t xml:space="preserve"> the</w:t>
      </w:r>
      <w:r w:rsidR="00D95164" w:rsidRPr="00323E76">
        <w:rPr>
          <w:sz w:val="28"/>
          <w:szCs w:val="28"/>
        </w:rPr>
        <w:t xml:space="preserve"> discipline of </w:t>
      </w:r>
      <w:r w:rsidR="00682AD5">
        <w:rPr>
          <w:sz w:val="28"/>
          <w:szCs w:val="28"/>
        </w:rPr>
        <w:t>r</w:t>
      </w:r>
      <w:r w:rsidR="00A5711D" w:rsidRPr="00323E76">
        <w:rPr>
          <w:sz w:val="28"/>
          <w:szCs w:val="28"/>
        </w:rPr>
        <w:t>esearch</w:t>
      </w:r>
      <w:r w:rsidR="003C0191">
        <w:rPr>
          <w:sz w:val="28"/>
          <w:szCs w:val="28"/>
        </w:rPr>
        <w:t xml:space="preserve">, not necessarily gained within Policing. </w:t>
      </w:r>
    </w:p>
    <w:p w14:paraId="12CAED68" w14:textId="77777777" w:rsidR="007502FD" w:rsidRDefault="007502FD" w:rsidP="00870DB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Basic </w:t>
      </w:r>
      <w:r w:rsidRPr="007502FD">
        <w:rPr>
          <w:sz w:val="28"/>
          <w:szCs w:val="28"/>
        </w:rPr>
        <w:t>understanding of the various analytical products in which the research findings may be used</w:t>
      </w:r>
      <w:r>
        <w:rPr>
          <w:sz w:val="28"/>
          <w:szCs w:val="28"/>
        </w:rPr>
        <w:t>.</w:t>
      </w:r>
    </w:p>
    <w:p w14:paraId="41943B82" w14:textId="191398D6" w:rsidR="00323E76" w:rsidRPr="007502FD" w:rsidRDefault="007502FD" w:rsidP="00870DB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Ability to </w:t>
      </w:r>
      <w:r w:rsidRPr="007502FD">
        <w:rPr>
          <w:sz w:val="28"/>
          <w:szCs w:val="28"/>
        </w:rPr>
        <w:t>consider</w:t>
      </w:r>
      <w:r>
        <w:rPr>
          <w:sz w:val="28"/>
          <w:szCs w:val="28"/>
        </w:rPr>
        <w:t xml:space="preserve"> and assess</w:t>
      </w:r>
      <w:r w:rsidRPr="007502FD">
        <w:rPr>
          <w:sz w:val="28"/>
          <w:szCs w:val="28"/>
        </w:rPr>
        <w:t xml:space="preserve"> the suitability of information sources (for all types of information e.g. open and closed, police and partner).</w:t>
      </w:r>
    </w:p>
    <w:p w14:paraId="4AE83397" w14:textId="1D84F7E0" w:rsidR="0096564C" w:rsidRPr="00323E76" w:rsidRDefault="0096564C" w:rsidP="00870DB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E423EC">
        <w:rPr>
          <w:sz w:val="28"/>
          <w:szCs w:val="28"/>
        </w:rPr>
        <w:t>Knowledge of relevant legislation and/or guidance for example; General Data Protection regulation</w:t>
      </w:r>
      <w:r w:rsidRPr="00323E76">
        <w:rPr>
          <w:sz w:val="28"/>
          <w:szCs w:val="28"/>
        </w:rPr>
        <w:t>, Information Sharing, Disclosure</w:t>
      </w:r>
      <w:r w:rsidR="00AC254B">
        <w:rPr>
          <w:sz w:val="28"/>
          <w:szCs w:val="28"/>
        </w:rPr>
        <w:t xml:space="preserve"> </w:t>
      </w:r>
      <w:r w:rsidR="00DD01EC">
        <w:rPr>
          <w:sz w:val="28"/>
          <w:szCs w:val="28"/>
        </w:rPr>
        <w:t>Data Protection Act and RIPA.</w:t>
      </w:r>
    </w:p>
    <w:p w14:paraId="6412F557" w14:textId="1C395903" w:rsidR="00323E76" w:rsidRPr="00323E76" w:rsidRDefault="005C3F56" w:rsidP="00870DB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Ability</w:t>
      </w:r>
      <w:r w:rsidRPr="00323E76">
        <w:rPr>
          <w:sz w:val="28"/>
          <w:szCs w:val="28"/>
        </w:rPr>
        <w:t xml:space="preserve"> </w:t>
      </w:r>
      <w:r w:rsidR="00323E76" w:rsidRPr="00323E76">
        <w:rPr>
          <w:sz w:val="28"/>
          <w:szCs w:val="28"/>
        </w:rPr>
        <w:t>to manage multiple tasks through effective time management and assessment and prioritisation of workloads</w:t>
      </w:r>
    </w:p>
    <w:p w14:paraId="7CE2FCB0" w14:textId="08EBE13B" w:rsidR="00DD01EC" w:rsidRDefault="004E0538" w:rsidP="00870DB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E423EC">
        <w:rPr>
          <w:sz w:val="28"/>
          <w:szCs w:val="28"/>
        </w:rPr>
        <w:t>Good</w:t>
      </w:r>
      <w:r w:rsidR="005D4C90" w:rsidRPr="00323E76">
        <w:rPr>
          <w:sz w:val="28"/>
          <w:szCs w:val="28"/>
        </w:rPr>
        <w:t xml:space="preserve"> communication skills</w:t>
      </w:r>
      <w:r w:rsidR="00DA611D" w:rsidRPr="00323E76">
        <w:rPr>
          <w:sz w:val="28"/>
          <w:szCs w:val="28"/>
        </w:rPr>
        <w:t xml:space="preserve">, able to quickly build positive working relationships with internal and external </w:t>
      </w:r>
      <w:r w:rsidR="00FB0B2C">
        <w:rPr>
          <w:sz w:val="28"/>
          <w:szCs w:val="28"/>
        </w:rPr>
        <w:t>client</w:t>
      </w:r>
      <w:r w:rsidR="00DA611D" w:rsidRPr="00323E76">
        <w:rPr>
          <w:sz w:val="28"/>
          <w:szCs w:val="28"/>
        </w:rPr>
        <w:t xml:space="preserve">s.  </w:t>
      </w:r>
    </w:p>
    <w:p w14:paraId="17A4FD43" w14:textId="77777777" w:rsidR="003C0191" w:rsidRPr="003C0191" w:rsidRDefault="003C0191" w:rsidP="003C019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C0191">
        <w:rPr>
          <w:sz w:val="28"/>
          <w:szCs w:val="28"/>
        </w:rPr>
        <w:t>An ability to bring flexibility, curiosity and diverse perspectives into your work to achieve successful business outcomes</w:t>
      </w:r>
    </w:p>
    <w:p w14:paraId="3CAA972E" w14:textId="273F8E48" w:rsidR="005D4C90" w:rsidRPr="00323E76" w:rsidRDefault="005D4C90" w:rsidP="00870DB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323E76">
        <w:rPr>
          <w:sz w:val="28"/>
          <w:szCs w:val="28"/>
        </w:rPr>
        <w:t>Ability to travel throughout the UK when required</w:t>
      </w:r>
    </w:p>
    <w:p w14:paraId="2C62B09C" w14:textId="77777777" w:rsidR="00826E16" w:rsidRPr="00826E16" w:rsidRDefault="00826E16" w:rsidP="00826E16">
      <w:pPr>
        <w:pStyle w:val="ListParagraph"/>
        <w:rPr>
          <w:sz w:val="28"/>
          <w:szCs w:val="28"/>
        </w:rPr>
      </w:pPr>
    </w:p>
    <w:p w14:paraId="70538D12" w14:textId="76856932" w:rsidR="00EF5AF3" w:rsidRDefault="00EF5AF3" w:rsidP="00EF5AF3">
      <w:pPr>
        <w:rPr>
          <w:sz w:val="28"/>
          <w:szCs w:val="28"/>
        </w:rPr>
      </w:pPr>
      <w:r>
        <w:rPr>
          <w:sz w:val="28"/>
          <w:szCs w:val="28"/>
        </w:rPr>
        <w:t>Desirable</w:t>
      </w:r>
    </w:p>
    <w:p w14:paraId="6226D2A8" w14:textId="1B7C0FCA" w:rsidR="00D51695" w:rsidRPr="00525A7F" w:rsidRDefault="00D51695" w:rsidP="00870DB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525A7F">
        <w:rPr>
          <w:sz w:val="28"/>
          <w:szCs w:val="28"/>
        </w:rPr>
        <w:t xml:space="preserve">Intelligence Professionalism Programme Accreditation </w:t>
      </w:r>
    </w:p>
    <w:p w14:paraId="44127CF3" w14:textId="77777777" w:rsidR="003C0191" w:rsidRPr="003C0191" w:rsidRDefault="003C0191" w:rsidP="003C0191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3C0191">
        <w:rPr>
          <w:sz w:val="28"/>
          <w:szCs w:val="28"/>
        </w:rPr>
        <w:t>Experience of working in a sensitive environment, dealing with both sensitive and personal data.</w:t>
      </w:r>
    </w:p>
    <w:p w14:paraId="14504DA6" w14:textId="77777777" w:rsidR="003C0191" w:rsidRPr="003C0191" w:rsidRDefault="003C0191" w:rsidP="003C0191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3C0191">
        <w:rPr>
          <w:sz w:val="28"/>
          <w:szCs w:val="28"/>
        </w:rPr>
        <w:t xml:space="preserve">Experience of working within the thematic of Exploitation, Modern Slavery, county Lines or Organised Crime Groups. </w:t>
      </w:r>
    </w:p>
    <w:p w14:paraId="71614737" w14:textId="1DFDC476" w:rsidR="00D95164" w:rsidRDefault="00D95164" w:rsidP="00547FB8">
      <w:pPr>
        <w:rPr>
          <w:sz w:val="28"/>
          <w:szCs w:val="28"/>
        </w:rPr>
      </w:pPr>
    </w:p>
    <w:p w14:paraId="2B669F09" w14:textId="1AEFF0A4" w:rsidR="003C21D5" w:rsidRDefault="003C21D5" w:rsidP="00547FB8">
      <w:pPr>
        <w:rPr>
          <w:sz w:val="28"/>
          <w:szCs w:val="28"/>
        </w:rPr>
      </w:pPr>
    </w:p>
    <w:p w14:paraId="01EF8B4A" w14:textId="77777777" w:rsidR="003C21D5" w:rsidRDefault="003C21D5" w:rsidP="00547FB8">
      <w:pPr>
        <w:rPr>
          <w:sz w:val="28"/>
          <w:szCs w:val="28"/>
        </w:rPr>
      </w:pPr>
    </w:p>
    <w:p w14:paraId="33F0390D" w14:textId="77777777" w:rsidR="00870DB3" w:rsidRDefault="00870DB3" w:rsidP="00547FB8">
      <w:pPr>
        <w:rPr>
          <w:sz w:val="28"/>
          <w:szCs w:val="28"/>
        </w:rPr>
      </w:pPr>
    </w:p>
    <w:p w14:paraId="1F9F2BE9" w14:textId="7209CBAF" w:rsidR="00EF5AF3" w:rsidRDefault="00EF5AF3" w:rsidP="00EF5AF3">
      <w:pPr>
        <w:rPr>
          <w:b/>
          <w:sz w:val="28"/>
          <w:szCs w:val="28"/>
        </w:rPr>
      </w:pPr>
      <w:r w:rsidRPr="00EF5AF3">
        <w:rPr>
          <w:b/>
          <w:sz w:val="28"/>
          <w:szCs w:val="28"/>
        </w:rPr>
        <w:lastRenderedPageBreak/>
        <w:t>JOB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66"/>
      </w:tblGrid>
      <w:tr w:rsidR="00C57F3B" w14:paraId="20A5888A" w14:textId="77777777" w:rsidTr="00F457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9A77C0" w14:textId="77777777" w:rsidR="00F457A4" w:rsidRDefault="00F45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D844" w14:textId="026969FD" w:rsidR="007019E8" w:rsidRPr="00CC3ACF" w:rsidRDefault="003A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 ability and knowledge in the methodology of the research discipline. No formal qualification however the role profile is aligned to the IPP criteria – junior technical/professional.</w:t>
            </w:r>
          </w:p>
        </w:tc>
      </w:tr>
      <w:tr w:rsidR="00C57F3B" w14:paraId="47E2CC47" w14:textId="77777777" w:rsidTr="00F457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3D5D3" w14:textId="77777777" w:rsidR="00F457A4" w:rsidRDefault="00F45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Mental Skills/</w:t>
            </w:r>
          </w:p>
          <w:p w14:paraId="3BDEC244" w14:textId="77777777" w:rsidR="00F457A4" w:rsidRDefault="00F45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Solving</w:t>
            </w:r>
          </w:p>
          <w:p w14:paraId="6BCF7089" w14:textId="77777777" w:rsidR="00F457A4" w:rsidRDefault="00F457A4">
            <w:pPr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1CB4" w14:textId="24E1B2D5" w:rsidR="00F457A4" w:rsidRPr="00F92050" w:rsidRDefault="003A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will be an expectation for the role holder to work independently, and to address </w:t>
            </w:r>
            <w:r w:rsidR="00D110BA">
              <w:rPr>
                <w:sz w:val="28"/>
                <w:szCs w:val="28"/>
              </w:rPr>
              <w:t>straightforward</w:t>
            </w:r>
            <w:r>
              <w:rPr>
                <w:sz w:val="28"/>
                <w:szCs w:val="28"/>
              </w:rPr>
              <w:t xml:space="preserve"> issues in the first instance based upon precedent, however ready access to line manager or lead analysts for advice on how to approach/research work is readily available. </w:t>
            </w:r>
          </w:p>
        </w:tc>
      </w:tr>
      <w:tr w:rsidR="00C57F3B" w14:paraId="6975686D" w14:textId="77777777" w:rsidTr="00F457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3A40C" w14:textId="77777777" w:rsidR="00F457A4" w:rsidRDefault="00F45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Communication/</w:t>
            </w:r>
          </w:p>
          <w:p w14:paraId="06793B8D" w14:textId="77777777" w:rsidR="00F457A4" w:rsidRDefault="00F45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Interpersonal</w:t>
            </w:r>
          </w:p>
          <w:p w14:paraId="73EE45DE" w14:textId="77777777" w:rsidR="00F457A4" w:rsidRDefault="00F457A4">
            <w:pPr>
              <w:rPr>
                <w:b/>
                <w:sz w:val="28"/>
                <w:szCs w:val="28"/>
              </w:rPr>
            </w:pPr>
          </w:p>
          <w:p w14:paraId="16FB57F4" w14:textId="77777777" w:rsidR="00F457A4" w:rsidRDefault="00F457A4">
            <w:pPr>
              <w:rPr>
                <w:b/>
                <w:sz w:val="28"/>
                <w:szCs w:val="28"/>
              </w:rPr>
            </w:pPr>
          </w:p>
          <w:p w14:paraId="4369DA52" w14:textId="77777777" w:rsidR="00F457A4" w:rsidRDefault="00F457A4">
            <w:pPr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BD9" w14:textId="0A862D6D" w:rsidR="00F457A4" w:rsidRPr="005F1303" w:rsidRDefault="005F1303" w:rsidP="00705DFB">
            <w:pPr>
              <w:rPr>
                <w:sz w:val="28"/>
                <w:szCs w:val="28"/>
              </w:rPr>
            </w:pPr>
            <w:r w:rsidRPr="005F1303">
              <w:rPr>
                <w:sz w:val="28"/>
                <w:szCs w:val="28"/>
              </w:rPr>
              <w:t xml:space="preserve">As the standalone </w:t>
            </w:r>
            <w:r>
              <w:rPr>
                <w:sz w:val="28"/>
                <w:szCs w:val="28"/>
              </w:rPr>
              <w:t>TOEX resource within the ROCU the role holder will be required to field enquiries initially and make the correct referral to the national team,</w:t>
            </w:r>
          </w:p>
        </w:tc>
      </w:tr>
      <w:tr w:rsidR="00C57F3B" w14:paraId="53D8284A" w14:textId="77777777" w:rsidTr="00F457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33FA35" w14:textId="77777777" w:rsidR="00F457A4" w:rsidRDefault="00F45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Skills/</w:t>
            </w:r>
          </w:p>
          <w:p w14:paraId="5D12B093" w14:textId="77777777" w:rsidR="00F457A4" w:rsidRDefault="00F45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Dexterity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1C4" w14:textId="41D5111E" w:rsidR="00705DFB" w:rsidRPr="00705DFB" w:rsidRDefault="005F1303">
            <w:pPr>
              <w:rPr>
                <w:sz w:val="28"/>
                <w:szCs w:val="28"/>
              </w:rPr>
            </w:pPr>
            <w:r w:rsidRPr="005F1303">
              <w:rPr>
                <w:sz w:val="28"/>
                <w:szCs w:val="28"/>
              </w:rPr>
              <w:t>Standard Keyboarding and use of a mouse</w:t>
            </w:r>
            <w:r>
              <w:rPr>
                <w:sz w:val="28"/>
                <w:szCs w:val="28"/>
              </w:rPr>
              <w:t>.</w:t>
            </w:r>
          </w:p>
        </w:tc>
      </w:tr>
      <w:tr w:rsidR="00C57F3B" w14:paraId="1920F7E7" w14:textId="77777777" w:rsidTr="00F457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8E81CA" w14:textId="77777777" w:rsidR="00F457A4" w:rsidRDefault="00F45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Initiative and Independence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F33B" w14:textId="081E1F85" w:rsidR="00F457A4" w:rsidRPr="00705DFB" w:rsidRDefault="005F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role holder will be tasked and line managed by the Intel Dev Manager and support Lead Analysts by providing research summaries for their products – therefore there will be considerable direction available -however this will be remote and there will be an expectation to manage and progress workload on a daily basis.</w:t>
            </w:r>
          </w:p>
        </w:tc>
      </w:tr>
      <w:tr w:rsidR="00C57F3B" w14:paraId="02BEF501" w14:textId="77777777" w:rsidTr="00F457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D307C0" w14:textId="77777777" w:rsidR="00F457A4" w:rsidRDefault="00F45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Contact/</w:t>
            </w:r>
          </w:p>
          <w:p w14:paraId="5ADD1861" w14:textId="77777777" w:rsidR="00F457A4" w:rsidRDefault="00F45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Responsibility for Members of the Public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3F3" w14:textId="1DEEA82B" w:rsidR="00F457A4" w:rsidRDefault="005F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C57F3B" w14:paraId="5480AF64" w14:textId="77777777" w:rsidTr="00F457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C9E76D" w14:textId="77777777" w:rsidR="00F457A4" w:rsidRDefault="00F45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Supervision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260E" w14:textId="7F44ADF9" w:rsidR="00F457A4" w:rsidRDefault="005F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C57F3B" w14:paraId="2EFFD8C8" w14:textId="77777777" w:rsidTr="00F457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D57408" w14:textId="77777777" w:rsidR="00F457A4" w:rsidRDefault="00F45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Financial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58B" w14:textId="4E7104C7" w:rsidR="00F457A4" w:rsidRDefault="005F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C57F3B" w14:paraId="22C2438C" w14:textId="77777777" w:rsidTr="00F457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2C4ED8" w14:textId="77777777" w:rsidR="00F457A4" w:rsidRDefault="00F45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Resources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8B50" w14:textId="68398266" w:rsidR="00F457A4" w:rsidRDefault="005F1303">
            <w:pPr>
              <w:rPr>
                <w:sz w:val="28"/>
                <w:szCs w:val="28"/>
              </w:rPr>
            </w:pPr>
            <w:r w:rsidRPr="005F1303">
              <w:rPr>
                <w:sz w:val="28"/>
                <w:szCs w:val="28"/>
              </w:rPr>
              <w:t>Use of information systems</w:t>
            </w:r>
          </w:p>
        </w:tc>
      </w:tr>
      <w:tr w:rsidR="00C57F3B" w14:paraId="50719F6F" w14:textId="77777777" w:rsidTr="00F457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A61047" w14:textId="77777777" w:rsidR="00F457A4" w:rsidRDefault="00F457A4">
            <w:pPr>
              <w:rPr>
                <w:b/>
                <w:sz w:val="28"/>
                <w:szCs w:val="28"/>
              </w:rPr>
            </w:pPr>
            <w:bookmarkStart w:id="3" w:name="_Hlk50797461"/>
            <w:r>
              <w:rPr>
                <w:b/>
                <w:sz w:val="28"/>
                <w:szCs w:val="28"/>
              </w:rPr>
              <w:t>Mental Demands/Concentration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309" w14:textId="6E5C057B" w:rsidR="00F457A4" w:rsidRDefault="003A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Enhanced mental attention</w:t>
            </w:r>
            <w:r>
              <w:t xml:space="preserve"> </w:t>
            </w:r>
            <w:r w:rsidRPr="003A4099">
              <w:rPr>
                <w:sz w:val="28"/>
                <w:szCs w:val="28"/>
              </w:rPr>
              <w:t>for lengthy periods on a daily basis/prolonged on average 3 times per week.</w:t>
            </w:r>
          </w:p>
        </w:tc>
      </w:tr>
      <w:tr w:rsidR="005F1303" w14:paraId="48E30432" w14:textId="77777777" w:rsidTr="00F457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E43E3" w14:textId="77777777" w:rsidR="005F1303" w:rsidRDefault="005F1303" w:rsidP="005F13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Emotional Demands</w:t>
            </w:r>
          </w:p>
          <w:p w14:paraId="027F17C9" w14:textId="77777777" w:rsidR="005F1303" w:rsidRDefault="005F1303" w:rsidP="005F1303">
            <w:pPr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5F6" w14:textId="710570DD" w:rsidR="005F1303" w:rsidRPr="005F1303" w:rsidRDefault="005F1303" w:rsidP="005F1303">
            <w:pPr>
              <w:rPr>
                <w:sz w:val="28"/>
                <w:szCs w:val="28"/>
              </w:rPr>
            </w:pPr>
            <w:r w:rsidRPr="005F1303">
              <w:rPr>
                <w:sz w:val="28"/>
                <w:szCs w:val="28"/>
              </w:rPr>
              <w:t xml:space="preserve">Daily exposure to distressing data </w:t>
            </w:r>
          </w:p>
        </w:tc>
      </w:tr>
      <w:tr w:rsidR="005F1303" w14:paraId="25A90E42" w14:textId="77777777" w:rsidTr="00F457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4DD3D" w14:textId="77777777" w:rsidR="005F1303" w:rsidRDefault="005F1303" w:rsidP="005F13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Physical Demands</w:t>
            </w:r>
          </w:p>
          <w:p w14:paraId="4948364A" w14:textId="77777777" w:rsidR="005F1303" w:rsidRDefault="005F1303" w:rsidP="005F1303">
            <w:pPr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ED2" w14:textId="77777777" w:rsidR="005F1303" w:rsidRPr="003A4099" w:rsidRDefault="005F1303" w:rsidP="005F1303">
            <w:pPr>
              <w:rPr>
                <w:sz w:val="28"/>
                <w:szCs w:val="28"/>
              </w:rPr>
            </w:pPr>
            <w:r w:rsidRPr="003A4099">
              <w:rPr>
                <w:sz w:val="28"/>
                <w:szCs w:val="28"/>
              </w:rPr>
              <w:t xml:space="preserve">Working in a constrained position </w:t>
            </w:r>
          </w:p>
          <w:p w14:paraId="72579982" w14:textId="70085545" w:rsidR="003A4099" w:rsidRPr="003A4099" w:rsidRDefault="003A4099" w:rsidP="005F1303">
            <w:pPr>
              <w:rPr>
                <w:sz w:val="28"/>
                <w:szCs w:val="28"/>
              </w:rPr>
            </w:pPr>
            <w:r w:rsidRPr="003A4099">
              <w:rPr>
                <w:sz w:val="28"/>
                <w:szCs w:val="28"/>
              </w:rPr>
              <w:t>Up to 75% of working time</w:t>
            </w:r>
          </w:p>
        </w:tc>
      </w:tr>
      <w:tr w:rsidR="005F1303" w14:paraId="40173535" w14:textId="77777777" w:rsidTr="00F457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4C188" w14:textId="77777777" w:rsidR="005F1303" w:rsidRDefault="005F1303" w:rsidP="005F13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Conditions</w:t>
            </w:r>
          </w:p>
          <w:p w14:paraId="22D16A28" w14:textId="77777777" w:rsidR="005F1303" w:rsidRDefault="005F1303" w:rsidP="005F1303">
            <w:pPr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3BA6" w14:textId="2B9B5214" w:rsidR="005F1303" w:rsidRPr="005F1303" w:rsidRDefault="003A4099" w:rsidP="005F1303">
            <w:pPr>
              <w:rPr>
                <w:sz w:val="28"/>
                <w:szCs w:val="28"/>
              </w:rPr>
            </w:pPr>
            <w:r w:rsidRPr="003A4099">
              <w:rPr>
                <w:sz w:val="28"/>
                <w:szCs w:val="28"/>
              </w:rPr>
              <w:t>Office Environment</w:t>
            </w:r>
          </w:p>
        </w:tc>
      </w:tr>
      <w:bookmarkEnd w:id="3"/>
    </w:tbl>
    <w:p w14:paraId="7CD7DFD2" w14:textId="00B2872F" w:rsidR="00F457A4" w:rsidRDefault="00F457A4" w:rsidP="00EF5AF3">
      <w:pPr>
        <w:rPr>
          <w:b/>
          <w:sz w:val="28"/>
          <w:szCs w:val="28"/>
        </w:rPr>
      </w:pPr>
    </w:p>
    <w:p w14:paraId="5BF8CE58" w14:textId="77777777" w:rsidR="00F457A4" w:rsidRDefault="00F457A4" w:rsidP="00EF5AF3">
      <w:pPr>
        <w:rPr>
          <w:b/>
          <w:sz w:val="28"/>
          <w:szCs w:val="28"/>
        </w:rPr>
      </w:pPr>
    </w:p>
    <w:p w14:paraId="68038000" w14:textId="0FE4B2F4" w:rsidR="00714751" w:rsidRPr="00EF5AF3" w:rsidRDefault="00714751" w:rsidP="00D95164">
      <w:pPr>
        <w:rPr>
          <w:b/>
          <w:sz w:val="28"/>
          <w:szCs w:val="28"/>
        </w:rPr>
      </w:pPr>
    </w:p>
    <w:sectPr w:rsidR="00714751" w:rsidRPr="00EF5AF3" w:rsidSect="00411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81634" w14:textId="77777777" w:rsidR="00A85140" w:rsidRDefault="00A85140" w:rsidP="00DA23EE">
      <w:pPr>
        <w:spacing w:after="0" w:line="240" w:lineRule="auto"/>
      </w:pPr>
      <w:r>
        <w:separator/>
      </w:r>
    </w:p>
  </w:endnote>
  <w:endnote w:type="continuationSeparator" w:id="0">
    <w:p w14:paraId="2E59779D" w14:textId="77777777" w:rsidR="00A85140" w:rsidRDefault="00A85140" w:rsidP="00D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99DA" w14:textId="77777777" w:rsidR="00F430C9" w:rsidRDefault="00F43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D7DE7" w14:textId="77777777" w:rsidR="00F430C9" w:rsidRDefault="00F43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DCEC7" w14:textId="77777777" w:rsidR="00F430C9" w:rsidRDefault="00F43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58FF7" w14:textId="77777777" w:rsidR="00A85140" w:rsidRDefault="00A85140" w:rsidP="00DA23EE">
      <w:pPr>
        <w:spacing w:after="0" w:line="240" w:lineRule="auto"/>
      </w:pPr>
      <w:r>
        <w:separator/>
      </w:r>
    </w:p>
  </w:footnote>
  <w:footnote w:type="continuationSeparator" w:id="0">
    <w:p w14:paraId="276E1120" w14:textId="77777777" w:rsidR="00A85140" w:rsidRDefault="00A85140" w:rsidP="00DA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DF9A" w14:textId="77777777" w:rsidR="00F430C9" w:rsidRDefault="00F43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A6678" w14:textId="3D6FD553" w:rsidR="00A85140" w:rsidRDefault="006768AC">
    <w:pPr>
      <w:pStyle w:val="Header"/>
    </w:pPr>
    <w:sdt>
      <w:sdtPr>
        <w:id w:val="152621651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75258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6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85140">
      <w:rPr>
        <w:noProof/>
        <w:color w:val="1F497D"/>
        <w:sz w:val="16"/>
        <w:szCs w:val="16"/>
        <w:lang w:eastAsia="en-GB"/>
      </w:rPr>
      <w:drawing>
        <wp:inline distT="0" distB="0" distL="0" distR="0" wp14:anchorId="3BB75226" wp14:editId="02D7502E">
          <wp:extent cx="4030345" cy="759460"/>
          <wp:effectExtent l="0" t="0" r="8255" b="2540"/>
          <wp:docPr id="6" name="Picture 6" descr="Exploitation Project Team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loitation Project Team Colou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34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5140">
      <w:t xml:space="preserve">       </w:t>
    </w:r>
    <w:r w:rsidR="00A85140">
      <w:tab/>
    </w:r>
  </w:p>
  <w:p w14:paraId="677A07B2" w14:textId="260F2913" w:rsidR="00A85140" w:rsidRDefault="00EF5AF3">
    <w:pPr>
      <w:pStyle w:val="Header"/>
      <w:pBdr>
        <w:bottom w:val="single" w:sz="6" w:space="1" w:color="auto"/>
      </w:pBdr>
      <w:rPr>
        <w:sz w:val="20"/>
        <w:szCs w:val="20"/>
      </w:rPr>
    </w:pPr>
    <w:r>
      <w:rPr>
        <w:sz w:val="40"/>
        <w:szCs w:val="40"/>
      </w:rPr>
      <w:t>ROLE PROFILE TEMPLATE &amp; J</w:t>
    </w:r>
    <w:r w:rsidR="00714751">
      <w:rPr>
        <w:sz w:val="40"/>
        <w:szCs w:val="40"/>
      </w:rPr>
      <w:t xml:space="preserve">OB EVALUATION </w:t>
    </w:r>
  </w:p>
  <w:p w14:paraId="4F862C7A" w14:textId="77777777" w:rsidR="00A85140" w:rsidRDefault="00A851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2F684" w14:textId="77777777" w:rsidR="00F430C9" w:rsidRDefault="00F43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5A5"/>
    <w:multiLevelType w:val="hybridMultilevel"/>
    <w:tmpl w:val="C1C64C9E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E17AD1"/>
    <w:multiLevelType w:val="hybridMultilevel"/>
    <w:tmpl w:val="D11A73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20C86"/>
    <w:multiLevelType w:val="hybridMultilevel"/>
    <w:tmpl w:val="3E103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234B"/>
    <w:multiLevelType w:val="hybridMultilevel"/>
    <w:tmpl w:val="455060FA"/>
    <w:lvl w:ilvl="0" w:tplc="DEA4B31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E4A82"/>
    <w:multiLevelType w:val="hybridMultilevel"/>
    <w:tmpl w:val="CB88CBB4"/>
    <w:lvl w:ilvl="0" w:tplc="4AC26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E77CD"/>
    <w:multiLevelType w:val="hybridMultilevel"/>
    <w:tmpl w:val="59602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4287"/>
    <w:multiLevelType w:val="hybridMultilevel"/>
    <w:tmpl w:val="6FA0D408"/>
    <w:lvl w:ilvl="0" w:tplc="D3AE6A9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E0120"/>
    <w:multiLevelType w:val="hybridMultilevel"/>
    <w:tmpl w:val="69E02376"/>
    <w:lvl w:ilvl="0" w:tplc="C9C636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932AC"/>
    <w:multiLevelType w:val="hybridMultilevel"/>
    <w:tmpl w:val="755481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041EB"/>
    <w:multiLevelType w:val="hybridMultilevel"/>
    <w:tmpl w:val="3074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32CF1"/>
    <w:multiLevelType w:val="hybridMultilevel"/>
    <w:tmpl w:val="A366E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7E480F"/>
    <w:multiLevelType w:val="hybridMultilevel"/>
    <w:tmpl w:val="9064C654"/>
    <w:lvl w:ilvl="0" w:tplc="B96A8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B24EF"/>
    <w:multiLevelType w:val="hybridMultilevel"/>
    <w:tmpl w:val="2F761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2D09EF"/>
    <w:multiLevelType w:val="hybridMultilevel"/>
    <w:tmpl w:val="72382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E53D6"/>
    <w:multiLevelType w:val="hybridMultilevel"/>
    <w:tmpl w:val="507E7E28"/>
    <w:lvl w:ilvl="0" w:tplc="6966E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60A87"/>
    <w:multiLevelType w:val="hybridMultilevel"/>
    <w:tmpl w:val="4E2072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EA16EF"/>
    <w:multiLevelType w:val="hybridMultilevel"/>
    <w:tmpl w:val="CBE24C94"/>
    <w:lvl w:ilvl="0" w:tplc="9E4EC7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72674"/>
    <w:multiLevelType w:val="hybridMultilevel"/>
    <w:tmpl w:val="AA32C7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355362"/>
    <w:multiLevelType w:val="hybridMultilevel"/>
    <w:tmpl w:val="03C27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5E6B"/>
    <w:multiLevelType w:val="hybridMultilevel"/>
    <w:tmpl w:val="FEDE1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A0E27"/>
    <w:multiLevelType w:val="hybridMultilevel"/>
    <w:tmpl w:val="A0046A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8E6DCC"/>
    <w:multiLevelType w:val="hybridMultilevel"/>
    <w:tmpl w:val="AB4E6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02840"/>
    <w:multiLevelType w:val="hybridMultilevel"/>
    <w:tmpl w:val="AF6C4906"/>
    <w:lvl w:ilvl="0" w:tplc="69D80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46A08"/>
    <w:multiLevelType w:val="hybridMultilevel"/>
    <w:tmpl w:val="0662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47069"/>
    <w:multiLevelType w:val="hybridMultilevel"/>
    <w:tmpl w:val="785E0B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453C9F"/>
    <w:multiLevelType w:val="hybridMultilevel"/>
    <w:tmpl w:val="A6687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7093A"/>
    <w:multiLevelType w:val="hybridMultilevel"/>
    <w:tmpl w:val="70EA39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FF126D"/>
    <w:multiLevelType w:val="hybridMultilevel"/>
    <w:tmpl w:val="4FB2BA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7544D5"/>
    <w:multiLevelType w:val="hybridMultilevel"/>
    <w:tmpl w:val="CC768266"/>
    <w:lvl w:ilvl="0" w:tplc="5E16CE9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3"/>
  </w:num>
  <w:num w:numId="4">
    <w:abstractNumId w:val="2"/>
  </w:num>
  <w:num w:numId="5">
    <w:abstractNumId w:val="22"/>
  </w:num>
  <w:num w:numId="6">
    <w:abstractNumId w:val="12"/>
  </w:num>
  <w:num w:numId="7">
    <w:abstractNumId w:val="0"/>
  </w:num>
  <w:num w:numId="8">
    <w:abstractNumId w:val="17"/>
  </w:num>
  <w:num w:numId="9">
    <w:abstractNumId w:val="21"/>
  </w:num>
  <w:num w:numId="10">
    <w:abstractNumId w:val="7"/>
  </w:num>
  <w:num w:numId="11">
    <w:abstractNumId w:val="20"/>
  </w:num>
  <w:num w:numId="12">
    <w:abstractNumId w:val="26"/>
  </w:num>
  <w:num w:numId="13">
    <w:abstractNumId w:val="4"/>
  </w:num>
  <w:num w:numId="14">
    <w:abstractNumId w:val="8"/>
  </w:num>
  <w:num w:numId="15">
    <w:abstractNumId w:val="1"/>
  </w:num>
  <w:num w:numId="16">
    <w:abstractNumId w:val="3"/>
  </w:num>
  <w:num w:numId="17">
    <w:abstractNumId w:val="28"/>
  </w:num>
  <w:num w:numId="18">
    <w:abstractNumId w:val="6"/>
  </w:num>
  <w:num w:numId="19">
    <w:abstractNumId w:val="16"/>
  </w:num>
  <w:num w:numId="20">
    <w:abstractNumId w:val="9"/>
  </w:num>
  <w:num w:numId="21">
    <w:abstractNumId w:val="5"/>
  </w:num>
  <w:num w:numId="22">
    <w:abstractNumId w:val="14"/>
  </w:num>
  <w:num w:numId="23">
    <w:abstractNumId w:val="11"/>
  </w:num>
  <w:num w:numId="24">
    <w:abstractNumId w:val="10"/>
  </w:num>
  <w:num w:numId="25">
    <w:abstractNumId w:val="27"/>
  </w:num>
  <w:num w:numId="26">
    <w:abstractNumId w:val="13"/>
  </w:num>
  <w:num w:numId="27">
    <w:abstractNumId w:val="24"/>
  </w:num>
  <w:num w:numId="28">
    <w:abstractNumId w:val="18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hdrShapeDefaults>
    <o:shapedefaults v:ext="edit" spidmax="409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CB"/>
    <w:rsid w:val="00011E9B"/>
    <w:rsid w:val="00020C70"/>
    <w:rsid w:val="00022E4D"/>
    <w:rsid w:val="0002575D"/>
    <w:rsid w:val="00043E16"/>
    <w:rsid w:val="00053184"/>
    <w:rsid w:val="00053957"/>
    <w:rsid w:val="00064ACD"/>
    <w:rsid w:val="0007528D"/>
    <w:rsid w:val="000838A5"/>
    <w:rsid w:val="0008705A"/>
    <w:rsid w:val="000A03D6"/>
    <w:rsid w:val="000A0873"/>
    <w:rsid w:val="000A3A2E"/>
    <w:rsid w:val="000A74A9"/>
    <w:rsid w:val="000B2080"/>
    <w:rsid w:val="000B2983"/>
    <w:rsid w:val="000B378A"/>
    <w:rsid w:val="000E03C9"/>
    <w:rsid w:val="000F0565"/>
    <w:rsid w:val="000F775C"/>
    <w:rsid w:val="00100E7E"/>
    <w:rsid w:val="001052FF"/>
    <w:rsid w:val="00117400"/>
    <w:rsid w:val="00127600"/>
    <w:rsid w:val="0012799D"/>
    <w:rsid w:val="001330E7"/>
    <w:rsid w:val="00156F43"/>
    <w:rsid w:val="00157055"/>
    <w:rsid w:val="0017582F"/>
    <w:rsid w:val="001769CD"/>
    <w:rsid w:val="001817E7"/>
    <w:rsid w:val="001B0D96"/>
    <w:rsid w:val="001D1B9B"/>
    <w:rsid w:val="001D71A0"/>
    <w:rsid w:val="001E5155"/>
    <w:rsid w:val="001E633A"/>
    <w:rsid w:val="001E7D70"/>
    <w:rsid w:val="001F4C22"/>
    <w:rsid w:val="00202326"/>
    <w:rsid w:val="00202C67"/>
    <w:rsid w:val="002151FA"/>
    <w:rsid w:val="0022514F"/>
    <w:rsid w:val="0022742D"/>
    <w:rsid w:val="00234E5A"/>
    <w:rsid w:val="00241097"/>
    <w:rsid w:val="002441A8"/>
    <w:rsid w:val="00250906"/>
    <w:rsid w:val="0025482B"/>
    <w:rsid w:val="00264E75"/>
    <w:rsid w:val="002858DB"/>
    <w:rsid w:val="00286FCB"/>
    <w:rsid w:val="00293E01"/>
    <w:rsid w:val="002B0C86"/>
    <w:rsid w:val="002C18B6"/>
    <w:rsid w:val="002C48DA"/>
    <w:rsid w:val="002D0288"/>
    <w:rsid w:val="002D1218"/>
    <w:rsid w:val="00304EC5"/>
    <w:rsid w:val="003062B3"/>
    <w:rsid w:val="0031304C"/>
    <w:rsid w:val="003237B0"/>
    <w:rsid w:val="00323E76"/>
    <w:rsid w:val="00324EA5"/>
    <w:rsid w:val="00327A95"/>
    <w:rsid w:val="003340CB"/>
    <w:rsid w:val="0034524F"/>
    <w:rsid w:val="003639D4"/>
    <w:rsid w:val="00372718"/>
    <w:rsid w:val="00373EAD"/>
    <w:rsid w:val="0037650A"/>
    <w:rsid w:val="0038490F"/>
    <w:rsid w:val="003859F9"/>
    <w:rsid w:val="00393AB1"/>
    <w:rsid w:val="003A4099"/>
    <w:rsid w:val="003A75AA"/>
    <w:rsid w:val="003B11F4"/>
    <w:rsid w:val="003B4A97"/>
    <w:rsid w:val="003C0191"/>
    <w:rsid w:val="003C21D5"/>
    <w:rsid w:val="003C7A5F"/>
    <w:rsid w:val="003E01C4"/>
    <w:rsid w:val="003E5DF0"/>
    <w:rsid w:val="003E7E73"/>
    <w:rsid w:val="003F71AD"/>
    <w:rsid w:val="00405A3E"/>
    <w:rsid w:val="00411D1D"/>
    <w:rsid w:val="0041205E"/>
    <w:rsid w:val="00424AA5"/>
    <w:rsid w:val="00433844"/>
    <w:rsid w:val="00444F75"/>
    <w:rsid w:val="004509F8"/>
    <w:rsid w:val="00451DF9"/>
    <w:rsid w:val="00453ABC"/>
    <w:rsid w:val="00454576"/>
    <w:rsid w:val="00455132"/>
    <w:rsid w:val="00455D4E"/>
    <w:rsid w:val="004572D8"/>
    <w:rsid w:val="004634A8"/>
    <w:rsid w:val="004642A2"/>
    <w:rsid w:val="0047547C"/>
    <w:rsid w:val="004848E9"/>
    <w:rsid w:val="00493E99"/>
    <w:rsid w:val="004E0538"/>
    <w:rsid w:val="004E2AD4"/>
    <w:rsid w:val="004E53FE"/>
    <w:rsid w:val="004E7F38"/>
    <w:rsid w:val="004E7F88"/>
    <w:rsid w:val="005047DF"/>
    <w:rsid w:val="005078DB"/>
    <w:rsid w:val="00520F62"/>
    <w:rsid w:val="0052546F"/>
    <w:rsid w:val="00525A7F"/>
    <w:rsid w:val="00527CB1"/>
    <w:rsid w:val="0054048C"/>
    <w:rsid w:val="005407DD"/>
    <w:rsid w:val="005443E0"/>
    <w:rsid w:val="005447E2"/>
    <w:rsid w:val="00547FB8"/>
    <w:rsid w:val="00551BE3"/>
    <w:rsid w:val="00571C98"/>
    <w:rsid w:val="00574B5C"/>
    <w:rsid w:val="005779AF"/>
    <w:rsid w:val="00582224"/>
    <w:rsid w:val="00583E53"/>
    <w:rsid w:val="005968CB"/>
    <w:rsid w:val="00597744"/>
    <w:rsid w:val="005C3F56"/>
    <w:rsid w:val="005C46B9"/>
    <w:rsid w:val="005D03B3"/>
    <w:rsid w:val="005D4C90"/>
    <w:rsid w:val="005E7482"/>
    <w:rsid w:val="005F1303"/>
    <w:rsid w:val="005F4FCC"/>
    <w:rsid w:val="006067A3"/>
    <w:rsid w:val="00612CAC"/>
    <w:rsid w:val="00614FD2"/>
    <w:rsid w:val="00625F42"/>
    <w:rsid w:val="00626285"/>
    <w:rsid w:val="00632137"/>
    <w:rsid w:val="00633D3C"/>
    <w:rsid w:val="006369D8"/>
    <w:rsid w:val="00654E30"/>
    <w:rsid w:val="006704FD"/>
    <w:rsid w:val="006768AC"/>
    <w:rsid w:val="00677141"/>
    <w:rsid w:val="00682AD5"/>
    <w:rsid w:val="00693AFA"/>
    <w:rsid w:val="006A0983"/>
    <w:rsid w:val="006A234B"/>
    <w:rsid w:val="006A4D61"/>
    <w:rsid w:val="006A52B3"/>
    <w:rsid w:val="006B1A56"/>
    <w:rsid w:val="006C4145"/>
    <w:rsid w:val="006D0712"/>
    <w:rsid w:val="006D6BF3"/>
    <w:rsid w:val="006D7981"/>
    <w:rsid w:val="006E3F06"/>
    <w:rsid w:val="006E49E8"/>
    <w:rsid w:val="006F51C6"/>
    <w:rsid w:val="0070105A"/>
    <w:rsid w:val="0070117D"/>
    <w:rsid w:val="007019E8"/>
    <w:rsid w:val="00705DFB"/>
    <w:rsid w:val="00714751"/>
    <w:rsid w:val="00714B7B"/>
    <w:rsid w:val="0071754F"/>
    <w:rsid w:val="007502FD"/>
    <w:rsid w:val="00751F87"/>
    <w:rsid w:val="00756D00"/>
    <w:rsid w:val="00766652"/>
    <w:rsid w:val="00782B96"/>
    <w:rsid w:val="00782FAE"/>
    <w:rsid w:val="00786BE4"/>
    <w:rsid w:val="00791E50"/>
    <w:rsid w:val="00796B83"/>
    <w:rsid w:val="007B061D"/>
    <w:rsid w:val="007B168C"/>
    <w:rsid w:val="007C4BDF"/>
    <w:rsid w:val="007F74D9"/>
    <w:rsid w:val="007F7D3F"/>
    <w:rsid w:val="0082557A"/>
    <w:rsid w:val="00826E16"/>
    <w:rsid w:val="00837E31"/>
    <w:rsid w:val="00840374"/>
    <w:rsid w:val="00843A4E"/>
    <w:rsid w:val="0084519F"/>
    <w:rsid w:val="00851ABE"/>
    <w:rsid w:val="00870DB3"/>
    <w:rsid w:val="00870F39"/>
    <w:rsid w:val="0087436B"/>
    <w:rsid w:val="00874C6E"/>
    <w:rsid w:val="00881D86"/>
    <w:rsid w:val="00897FCD"/>
    <w:rsid w:val="008A28B1"/>
    <w:rsid w:val="008B1ED4"/>
    <w:rsid w:val="008B736F"/>
    <w:rsid w:val="008C0A76"/>
    <w:rsid w:val="008C0D4D"/>
    <w:rsid w:val="008C23EE"/>
    <w:rsid w:val="008C3CDF"/>
    <w:rsid w:val="008C73C5"/>
    <w:rsid w:val="008D1921"/>
    <w:rsid w:val="008D4FB2"/>
    <w:rsid w:val="008F66B1"/>
    <w:rsid w:val="008F71BD"/>
    <w:rsid w:val="00906F42"/>
    <w:rsid w:val="00937A27"/>
    <w:rsid w:val="0094232D"/>
    <w:rsid w:val="0094234C"/>
    <w:rsid w:val="009443E0"/>
    <w:rsid w:val="00957B3E"/>
    <w:rsid w:val="009644E8"/>
    <w:rsid w:val="0096564C"/>
    <w:rsid w:val="00970958"/>
    <w:rsid w:val="00980F93"/>
    <w:rsid w:val="00995FD6"/>
    <w:rsid w:val="009B03FD"/>
    <w:rsid w:val="009E2CD0"/>
    <w:rsid w:val="009F1CB7"/>
    <w:rsid w:val="00A00F44"/>
    <w:rsid w:val="00A031B0"/>
    <w:rsid w:val="00A10DAE"/>
    <w:rsid w:val="00A13B18"/>
    <w:rsid w:val="00A26372"/>
    <w:rsid w:val="00A44B29"/>
    <w:rsid w:val="00A537EA"/>
    <w:rsid w:val="00A5711D"/>
    <w:rsid w:val="00A82F6B"/>
    <w:rsid w:val="00A85140"/>
    <w:rsid w:val="00A97209"/>
    <w:rsid w:val="00AB2B9D"/>
    <w:rsid w:val="00AB72C7"/>
    <w:rsid w:val="00AC254B"/>
    <w:rsid w:val="00AC44E8"/>
    <w:rsid w:val="00AC610D"/>
    <w:rsid w:val="00AD07FD"/>
    <w:rsid w:val="00AD39DF"/>
    <w:rsid w:val="00AE5285"/>
    <w:rsid w:val="00AF38DF"/>
    <w:rsid w:val="00AF64E1"/>
    <w:rsid w:val="00B028CD"/>
    <w:rsid w:val="00B07BB9"/>
    <w:rsid w:val="00B1183E"/>
    <w:rsid w:val="00B1499F"/>
    <w:rsid w:val="00B22B58"/>
    <w:rsid w:val="00B30DA5"/>
    <w:rsid w:val="00B32F12"/>
    <w:rsid w:val="00B44D91"/>
    <w:rsid w:val="00B508BE"/>
    <w:rsid w:val="00B52FAC"/>
    <w:rsid w:val="00B66F1A"/>
    <w:rsid w:val="00B7576E"/>
    <w:rsid w:val="00B83DC3"/>
    <w:rsid w:val="00BC3D13"/>
    <w:rsid w:val="00BD2CF1"/>
    <w:rsid w:val="00C012D0"/>
    <w:rsid w:val="00C03C8E"/>
    <w:rsid w:val="00C114DA"/>
    <w:rsid w:val="00C323A2"/>
    <w:rsid w:val="00C40BC3"/>
    <w:rsid w:val="00C410DB"/>
    <w:rsid w:val="00C45E36"/>
    <w:rsid w:val="00C544CE"/>
    <w:rsid w:val="00C54CA7"/>
    <w:rsid w:val="00C56640"/>
    <w:rsid w:val="00C57D5F"/>
    <w:rsid w:val="00C57F3B"/>
    <w:rsid w:val="00C57F96"/>
    <w:rsid w:val="00C7294B"/>
    <w:rsid w:val="00C746D4"/>
    <w:rsid w:val="00C76B22"/>
    <w:rsid w:val="00C90638"/>
    <w:rsid w:val="00C94468"/>
    <w:rsid w:val="00CA6293"/>
    <w:rsid w:val="00CC3ACF"/>
    <w:rsid w:val="00CD559B"/>
    <w:rsid w:val="00CE105B"/>
    <w:rsid w:val="00CF72EA"/>
    <w:rsid w:val="00D110BA"/>
    <w:rsid w:val="00D307EF"/>
    <w:rsid w:val="00D35705"/>
    <w:rsid w:val="00D4678C"/>
    <w:rsid w:val="00D47569"/>
    <w:rsid w:val="00D51695"/>
    <w:rsid w:val="00D57C9F"/>
    <w:rsid w:val="00D57CFC"/>
    <w:rsid w:val="00D60A58"/>
    <w:rsid w:val="00D95164"/>
    <w:rsid w:val="00D97DEF"/>
    <w:rsid w:val="00DA142F"/>
    <w:rsid w:val="00DA23EE"/>
    <w:rsid w:val="00DA611D"/>
    <w:rsid w:val="00DB3A89"/>
    <w:rsid w:val="00DC5CF5"/>
    <w:rsid w:val="00DD01EC"/>
    <w:rsid w:val="00DE0A1C"/>
    <w:rsid w:val="00DE398E"/>
    <w:rsid w:val="00DE3C02"/>
    <w:rsid w:val="00DE7232"/>
    <w:rsid w:val="00E103C3"/>
    <w:rsid w:val="00E12D39"/>
    <w:rsid w:val="00E265B5"/>
    <w:rsid w:val="00E32B88"/>
    <w:rsid w:val="00E333ED"/>
    <w:rsid w:val="00E33C85"/>
    <w:rsid w:val="00E34B46"/>
    <w:rsid w:val="00E37A49"/>
    <w:rsid w:val="00E423EC"/>
    <w:rsid w:val="00E42767"/>
    <w:rsid w:val="00E53FDE"/>
    <w:rsid w:val="00E618C8"/>
    <w:rsid w:val="00E62E5E"/>
    <w:rsid w:val="00E91306"/>
    <w:rsid w:val="00E91E51"/>
    <w:rsid w:val="00EA132C"/>
    <w:rsid w:val="00EA614E"/>
    <w:rsid w:val="00EA6EAB"/>
    <w:rsid w:val="00EB3855"/>
    <w:rsid w:val="00EC1A3D"/>
    <w:rsid w:val="00EC6791"/>
    <w:rsid w:val="00ED0302"/>
    <w:rsid w:val="00EE42EF"/>
    <w:rsid w:val="00EF4AF0"/>
    <w:rsid w:val="00EF5AF3"/>
    <w:rsid w:val="00F0653E"/>
    <w:rsid w:val="00F11EA9"/>
    <w:rsid w:val="00F123D5"/>
    <w:rsid w:val="00F23509"/>
    <w:rsid w:val="00F430C9"/>
    <w:rsid w:val="00F457A4"/>
    <w:rsid w:val="00F50FC1"/>
    <w:rsid w:val="00F76850"/>
    <w:rsid w:val="00F8683E"/>
    <w:rsid w:val="00F92050"/>
    <w:rsid w:val="00FA5C50"/>
    <w:rsid w:val="00FA6213"/>
    <w:rsid w:val="00FB0B2C"/>
    <w:rsid w:val="00FB41A5"/>
    <w:rsid w:val="00FB6BA5"/>
    <w:rsid w:val="00FC5CAF"/>
    <w:rsid w:val="00FE5162"/>
    <w:rsid w:val="00FE537E"/>
    <w:rsid w:val="00FE71E7"/>
    <w:rsid w:val="00FF10B3"/>
    <w:rsid w:val="00FF36F8"/>
    <w:rsid w:val="00FF66A7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4E4BE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EE"/>
  </w:style>
  <w:style w:type="paragraph" w:styleId="Footer">
    <w:name w:val="footer"/>
    <w:basedOn w:val="Normal"/>
    <w:link w:val="FooterChar"/>
    <w:uiPriority w:val="99"/>
    <w:unhideWhenUsed/>
    <w:rsid w:val="00DA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EE"/>
  </w:style>
  <w:style w:type="paragraph" w:styleId="ListParagraph">
    <w:name w:val="List Paragraph"/>
    <w:basedOn w:val="Normal"/>
    <w:uiPriority w:val="34"/>
    <w:qFormat/>
    <w:rsid w:val="00DA23EE"/>
    <w:pPr>
      <w:spacing w:after="200" w:line="276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9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6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6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6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AB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TableNormal"/>
    <w:uiPriority w:val="43"/>
    <w:rsid w:val="009423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423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2">
    <w:name w:val="Grid Table 5 Dark Accent 2"/>
    <w:basedOn w:val="TableNormal"/>
    <w:uiPriority w:val="50"/>
    <w:rsid w:val="00942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6067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14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EE"/>
  </w:style>
  <w:style w:type="paragraph" w:styleId="Footer">
    <w:name w:val="footer"/>
    <w:basedOn w:val="Normal"/>
    <w:link w:val="FooterChar"/>
    <w:uiPriority w:val="99"/>
    <w:unhideWhenUsed/>
    <w:rsid w:val="00DA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EE"/>
  </w:style>
  <w:style w:type="paragraph" w:styleId="ListParagraph">
    <w:name w:val="List Paragraph"/>
    <w:basedOn w:val="Normal"/>
    <w:uiPriority w:val="34"/>
    <w:qFormat/>
    <w:rsid w:val="00DA23EE"/>
    <w:pPr>
      <w:spacing w:after="200" w:line="276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9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6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6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6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AB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TableNormal"/>
    <w:uiPriority w:val="43"/>
    <w:rsid w:val="009423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423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2">
    <w:name w:val="Grid Table 5 Dark Accent 2"/>
    <w:basedOn w:val="TableNormal"/>
    <w:uiPriority w:val="50"/>
    <w:rsid w:val="00942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6067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14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64A.566B86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CC2B-BA4F-4F17-99BA-82AA7C0B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Rona</dc:creator>
  <cp:lastModifiedBy>Georgia Blackburn 4984</cp:lastModifiedBy>
  <cp:revision>2</cp:revision>
  <dcterms:created xsi:type="dcterms:W3CDTF">2021-04-29T07:44:00Z</dcterms:created>
  <dcterms:modified xsi:type="dcterms:W3CDTF">2021-04-29T07:44:00Z</dcterms:modified>
</cp:coreProperties>
</file>