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  <w:gridCol w:w="259"/>
        <w:gridCol w:w="2215"/>
        <w:gridCol w:w="270"/>
        <w:gridCol w:w="45"/>
      </w:tblGrid>
      <w:tr w:rsidR="008449E2" w:rsidRPr="008449E2" w:rsidTr="008449E2">
        <w:trPr>
          <w:gridAfter w:val="1"/>
          <w:tblCellSpacing w:w="15" w:type="dxa"/>
          <w:jc w:val="center"/>
        </w:trPr>
        <w:tc>
          <w:tcPr>
            <w:tcW w:w="5500" w:type="dxa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3"/>
            </w:tblGrid>
            <w:tr w:rsidR="008449E2" w:rsidRPr="008449E2">
              <w:trPr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8449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Police Staff</w:t>
                  </w:r>
                  <w:r w:rsidRPr="00844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u w:val="single"/>
                      <w:lang w:eastAsia="en-GB"/>
                    </w:rPr>
                    <w:t>Business Services Transcriber</w:t>
                  </w:r>
                  <w:r w:rsidRPr="00844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Business Services</w:t>
                  </w:r>
                  <w:r w:rsidRPr="00844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u w:val="single"/>
                      <w:lang w:eastAsia="en-GB"/>
                    </w:rPr>
                    <w:t>Role Definition:</w:t>
                  </w:r>
                </w:p>
              </w:tc>
            </w:tr>
          </w:tbl>
          <w:p w:rsidR="008449E2" w:rsidRPr="008449E2" w:rsidRDefault="008449E2" w:rsidP="008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ROLE DEFINITION</w:t>
            </w:r>
          </w:p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449E2" w:rsidRPr="008449E2" w:rsidRDefault="008449E2" w:rsidP="008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615"/>
              <w:gridCol w:w="100"/>
              <w:gridCol w:w="1113"/>
              <w:gridCol w:w="1584"/>
            </w:tblGrid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Dept</w:t>
                  </w:r>
                  <w:proofErr w:type="spellEnd"/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/ Area Command: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Business Services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" name="Picture 9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Section: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Business Services</w:t>
                  </w: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Post Title: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Transcriber 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8" name="Picture 8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Post Reference: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Post Grade: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Grade </w:t>
                  </w: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  <w:r w:rsidR="00407D3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" name="Picture 7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Location: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Gateshead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Car User Status: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" name="Picture 6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Telephone Allowance: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Shift Allowance: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5" name="Picture 5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Standby Allowance: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Weekend Enhancement: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" name="Picture 4" descr="http://domcms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domcms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Contractual Overtime: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Line Manager:</w:t>
                  </w:r>
                </w:p>
              </w:tc>
              <w:tc>
                <w:tcPr>
                  <w:tcW w:w="41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Line Manager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Staff Responsibilities:</w:t>
                  </w:r>
                </w:p>
              </w:tc>
              <w:tc>
                <w:tcPr>
                  <w:tcW w:w="41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Not Applicable</w:t>
                  </w:r>
                </w:p>
              </w:tc>
            </w:tr>
            <w:tr w:rsidR="008449E2" w:rsidRPr="008449E2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Purpose:</w:t>
                  </w:r>
                </w:p>
              </w:tc>
              <w:tc>
                <w:tcPr>
                  <w:tcW w:w="41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9E2" w:rsidRPr="008449E2" w:rsidRDefault="008449E2" w:rsidP="00844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449E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 To provide a comprehensive transcription and document creation service ensuring that a professional service is provided to Northumbria Police. </w:t>
                  </w:r>
                </w:p>
              </w:tc>
            </w:tr>
          </w:tbl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Key Responsibilities:-</w:t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4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</w:t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Provide a comprehensive, transcribing, </w:t>
            </w:r>
            <w:proofErr w:type="gramStart"/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summarising</w:t>
            </w:r>
            <w:proofErr w:type="gramEnd"/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and word processing service in an efficient, accurate and timely manner.</w:t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Review the quality of recorded interviews with reference to force policy, procedures and PACE, highlighting any problems for Supervision, thereby ensuring a consistently high standard of interviews.</w:t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Participate in the provision of a document creation service, including transcribing and summarising, using the full range of functions available within the word processing package, in order to produce well-presented documents, including accurate text and tables, with effective file management, which convey a professional image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Receive and action enquiries, referring or </w:t>
            </w: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redirecting to relevant staff when required in order to ensure complete customer satisfaction.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Deal with issues arising from equipment faults and maintenance requirements in order to ensure that the service is maintained. </w:t>
            </w:r>
          </w:p>
          <w:p w:rsidR="008449E2" w:rsidRPr="008449E2" w:rsidRDefault="008449E2" w:rsidP="008449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Contribute to improving the service and support the implementation of changes to systems and procedures to progress and enhance the work of the section.</w:t>
            </w:r>
          </w:p>
          <w:p w:rsidR="008449E2" w:rsidRPr="008449E2" w:rsidRDefault="008449E2" w:rsidP="008449E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4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84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postholder</w:t>
            </w:r>
            <w:proofErr w:type="spellEnd"/>
            <w:r w:rsidRPr="00844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may be required to undertake such other responsibilities as are reasonably commensurate with the grade of the post. </w:t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</w:p>
          <w:p w:rsidR="008449E2" w:rsidRPr="008449E2" w:rsidRDefault="008449E2" w:rsidP="008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4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</w:p>
        </w:tc>
        <w:tc>
          <w:tcPr>
            <w:tcW w:w="210" w:type="dxa"/>
            <w:vMerge w:val="restart"/>
            <w:shd w:val="clear" w:color="auto" w:fill="FFFFFF"/>
            <w:vAlign w:val="center"/>
            <w:hideMark/>
          </w:tcPr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vMerge w:val="restart"/>
            <w:shd w:val="clear" w:color="auto" w:fill="FFFFFF"/>
            <w:hideMark/>
          </w:tcPr>
          <w:p w:rsidR="008449E2" w:rsidRPr="008449E2" w:rsidRDefault="008449E2" w:rsidP="00844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449E2" w:rsidRPr="008449E2" w:rsidRDefault="004E2C09" w:rsidP="00844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8449E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>
                    <wp:extent cx="63500" cy="63500"/>
                    <wp:effectExtent l="0" t="0" r="0" b="0"/>
                    <wp:docPr id="3" name="Picture 3" descr="Search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Search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0" cy="6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449E2" w:rsidRPr="008449E2">
                <w:rPr>
                  <w:rFonts w:ascii="Tahoma" w:eastAsia="Times New Roman" w:hAnsi="Tahoma" w:cs="Tahoma"/>
                  <w:b/>
                  <w:bCs/>
                  <w:color w:val="00008B"/>
                  <w:sz w:val="20"/>
                  <w:szCs w:val="20"/>
                  <w:u w:val="single"/>
                  <w:lang w:eastAsia="en-GB"/>
                </w:rPr>
                <w:t>Search</w:t>
              </w:r>
            </w:hyperlink>
          </w:p>
          <w:p w:rsidR="008449E2" w:rsidRPr="008449E2" w:rsidRDefault="004E2C09" w:rsidP="00844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8449E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>
                    <wp:extent cx="63500" cy="63500"/>
                    <wp:effectExtent l="0" t="0" r="0" b="0"/>
                    <wp:docPr id="2" name="Picture 2" descr="Basic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Basic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0" cy="6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449E2" w:rsidRPr="008449E2">
                <w:rPr>
                  <w:rFonts w:ascii="Tahoma" w:eastAsia="Times New Roman" w:hAnsi="Tahoma" w:cs="Tahoma"/>
                  <w:b/>
                  <w:bCs/>
                  <w:color w:val="00008B"/>
                  <w:sz w:val="20"/>
                  <w:szCs w:val="20"/>
                  <w:u w:val="single"/>
                  <w:lang w:eastAsia="en-GB"/>
                </w:rPr>
                <w:t>Basic Page</w:t>
              </w:r>
            </w:hyperlink>
          </w:p>
          <w:p w:rsidR="008449E2" w:rsidRPr="008449E2" w:rsidRDefault="004E2C09" w:rsidP="00844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="008449E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>
                    <wp:extent cx="63500" cy="63500"/>
                    <wp:effectExtent l="0" t="0" r="0" b="0"/>
                    <wp:docPr id="1" name="Picture 1" descr="Feedback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Feedback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0" cy="6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449E2" w:rsidRPr="008449E2">
                <w:rPr>
                  <w:rFonts w:ascii="Tahoma" w:eastAsia="Times New Roman" w:hAnsi="Tahoma" w:cs="Tahoma"/>
                  <w:b/>
                  <w:bCs/>
                  <w:color w:val="00008B"/>
                  <w:sz w:val="20"/>
                  <w:szCs w:val="20"/>
                  <w:u w:val="single"/>
                  <w:lang w:eastAsia="en-GB"/>
                </w:rPr>
                <w:t>Feedback</w:t>
              </w:r>
            </w:hyperlink>
          </w:p>
        </w:tc>
        <w:tc>
          <w:tcPr>
            <w:tcW w:w="220" w:type="dxa"/>
            <w:vMerge w:val="restart"/>
            <w:shd w:val="clear" w:color="auto" w:fill="FFFFFF"/>
            <w:hideMark/>
          </w:tcPr>
          <w:p w:rsidR="008449E2" w:rsidRPr="008449E2" w:rsidRDefault="008449E2" w:rsidP="008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49E2" w:rsidRPr="008449E2" w:rsidTr="008449E2">
        <w:trPr>
          <w:gridAfter w:val="1"/>
          <w:tblCellSpacing w:w="15" w:type="dxa"/>
          <w:jc w:val="center"/>
        </w:trPr>
        <w:tc>
          <w:tcPr>
            <w:tcW w:w="5500" w:type="dxa"/>
            <w:shd w:val="clear" w:color="auto" w:fill="FFFFFF"/>
            <w:hideMark/>
          </w:tcPr>
          <w:p w:rsidR="008449E2" w:rsidRPr="008449E2" w:rsidRDefault="004E2C09" w:rsidP="008449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pict>
                <v:rect id="_x0000_i1025" style="width:0;height:1.5pt" o:hralign="center" o:hrstd="t" o:hrnoshade="t" o:hr="t" fillcolor="#00008b" stroked="f"/>
              </w:pict>
            </w:r>
          </w:p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Categories"/>
            <w:bookmarkEnd w:id="1"/>
            <w:r w:rsidRPr="008449E2">
              <w:rPr>
                <w:rFonts w:ascii="Tahoma" w:eastAsia="Times New Roman" w:hAnsi="Tahoma" w:cs="Tahoma"/>
                <w:b/>
                <w:bCs/>
                <w:color w:val="00008B"/>
                <w:sz w:val="20"/>
                <w:szCs w:val="20"/>
                <w:lang w:eastAsia="en-GB"/>
              </w:rPr>
              <w:t>Categories</w:t>
            </w:r>
            <w:r w:rsidRPr="008449E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  <w:r w:rsidRPr="008449E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49E2" w:rsidRPr="008449E2" w:rsidTr="008449E2">
        <w:trPr>
          <w:trHeight w:val="20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449E2" w:rsidRPr="008449E2" w:rsidRDefault="008449E2" w:rsidP="0084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</w:tr>
    </w:tbl>
    <w:p w:rsidR="008449E2" w:rsidRPr="008449E2" w:rsidRDefault="004E2C09" w:rsidP="008449E2">
      <w:pPr>
        <w:spacing w:after="0" w:line="240" w:lineRule="auto"/>
        <w:jc w:val="center"/>
        <w:rPr>
          <w:rFonts w:ascii="Tahoma" w:eastAsia="Times New Roman" w:hAnsi="Tahoma" w:cs="Tahoma"/>
          <w:color w:val="FFFFFF"/>
          <w:sz w:val="15"/>
          <w:szCs w:val="15"/>
          <w:lang w:eastAsia="en-GB"/>
        </w:rPr>
      </w:pPr>
      <w:hyperlink r:id="rId11" w:anchor="TOP" w:history="1">
        <w:r w:rsidR="008449E2" w:rsidRPr="008449E2">
          <w:rPr>
            <w:rFonts w:ascii="Tahoma" w:eastAsia="Times New Roman" w:hAnsi="Tahoma" w:cs="Tahoma"/>
            <w:color w:val="FFFFFF"/>
            <w:sz w:val="15"/>
            <w:szCs w:val="15"/>
            <w:u w:val="single"/>
            <w:lang w:eastAsia="en-GB"/>
          </w:rPr>
          <w:t>Top</w:t>
        </w:r>
      </w:hyperlink>
      <w:r w:rsidR="008449E2" w:rsidRPr="008449E2">
        <w:rPr>
          <w:rFonts w:ascii="Tahoma" w:eastAsia="Times New Roman" w:hAnsi="Tahoma" w:cs="Tahoma"/>
          <w:color w:val="FFFFFF"/>
          <w:sz w:val="15"/>
          <w:szCs w:val="15"/>
          <w:lang w:eastAsia="en-GB"/>
        </w:rPr>
        <w:t xml:space="preserve"> | </w:t>
      </w:r>
      <w:hyperlink r:id="rId12" w:history="1">
        <w:r w:rsidR="008449E2" w:rsidRPr="008449E2">
          <w:rPr>
            <w:rFonts w:ascii="Tahoma" w:eastAsia="Times New Roman" w:hAnsi="Tahoma" w:cs="Tahoma"/>
            <w:color w:val="FFFFFF"/>
            <w:sz w:val="15"/>
            <w:szCs w:val="15"/>
            <w:u w:val="single"/>
            <w:lang w:eastAsia="en-GB"/>
          </w:rPr>
          <w:t>IIS What's New</w:t>
        </w:r>
      </w:hyperlink>
      <w:r w:rsidR="008449E2" w:rsidRPr="008449E2">
        <w:rPr>
          <w:rFonts w:ascii="Tahoma" w:eastAsia="Times New Roman" w:hAnsi="Tahoma" w:cs="Tahoma"/>
          <w:color w:val="FFFFFF"/>
          <w:sz w:val="15"/>
          <w:szCs w:val="15"/>
          <w:lang w:eastAsia="en-GB"/>
        </w:rPr>
        <w:t xml:space="preserve"> | </w:t>
      </w:r>
      <w:hyperlink r:id="rId13" w:history="1">
        <w:r w:rsidR="008449E2" w:rsidRPr="008449E2">
          <w:rPr>
            <w:rFonts w:ascii="Tahoma" w:eastAsia="Times New Roman" w:hAnsi="Tahoma" w:cs="Tahoma"/>
            <w:color w:val="FFFFFF"/>
            <w:sz w:val="15"/>
            <w:szCs w:val="15"/>
            <w:u w:val="single"/>
            <w:lang w:eastAsia="en-GB"/>
          </w:rPr>
          <w:t>Site Map</w:t>
        </w:r>
      </w:hyperlink>
      <w:r w:rsidR="008449E2" w:rsidRPr="008449E2">
        <w:rPr>
          <w:rFonts w:ascii="Tahoma" w:eastAsia="Times New Roman" w:hAnsi="Tahoma" w:cs="Tahoma"/>
          <w:color w:val="FFFFFF"/>
          <w:sz w:val="15"/>
          <w:szCs w:val="15"/>
          <w:lang w:eastAsia="en-GB"/>
        </w:rPr>
        <w:t xml:space="preserve"> | </w:t>
      </w:r>
      <w:hyperlink r:id="rId14" w:history="1">
        <w:r w:rsidR="008449E2" w:rsidRPr="008449E2">
          <w:rPr>
            <w:rFonts w:ascii="Tahoma" w:eastAsia="Times New Roman" w:hAnsi="Tahoma" w:cs="Tahoma"/>
            <w:color w:val="FFFFFF"/>
            <w:sz w:val="15"/>
            <w:szCs w:val="15"/>
            <w:u w:val="single"/>
            <w:lang w:eastAsia="en-GB"/>
          </w:rPr>
          <w:t>Intranet Guide</w:t>
        </w:r>
      </w:hyperlink>
      <w:r w:rsidR="008449E2" w:rsidRPr="008449E2">
        <w:rPr>
          <w:rFonts w:ascii="Tahoma" w:eastAsia="Times New Roman" w:hAnsi="Tahoma" w:cs="Tahoma"/>
          <w:color w:val="FFFFFF"/>
          <w:sz w:val="15"/>
          <w:szCs w:val="15"/>
          <w:lang w:eastAsia="en-GB"/>
        </w:rPr>
        <w:t xml:space="preserve"> </w:t>
      </w:r>
    </w:p>
    <w:p w:rsidR="00A75691" w:rsidRDefault="00A75691"/>
    <w:sectPr w:rsidR="00A7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E42"/>
    <w:multiLevelType w:val="multilevel"/>
    <w:tmpl w:val="EC70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2"/>
    <w:rsid w:val="00407D38"/>
    <w:rsid w:val="004E2C09"/>
    <w:rsid w:val="008449E2"/>
    <w:rsid w:val="00A75691"/>
    <w:rsid w:val="00E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ntranet/isite.ns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cms/ww/wp/jobdesc.nsf/9d1828e2f6807acb80256ea6004c66fc/$SearchForm?SearchView" TargetMode="External"/><Relationship Id="rId12" Type="http://schemas.openxmlformats.org/officeDocument/2006/relationships/hyperlink" Target="http://intranet/iims/webnew.nsf/websubject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omcms/ww/wp/jobdesc.nsf/9d1828e2f6807acb80256ea6004c66fc/395b6a68e427ad1f80257def00305947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mcms/ww/wp/jobdesc.nsf/webFeedback?OpenForm&amp;ParentUNID=395B6A68E427AD1F80257DEF00305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cms/ww/wp/jobdesc.nsf/webBasicView/395B6A68E427AD1F80257DEF00305947" TargetMode="External"/><Relationship Id="rId14" Type="http://schemas.openxmlformats.org/officeDocument/2006/relationships/hyperlink" Target="http://intranet/iguide.n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Walter 9660</dc:creator>
  <cp:lastModifiedBy>Barbara Coulson 4930</cp:lastModifiedBy>
  <cp:revision>2</cp:revision>
  <dcterms:created xsi:type="dcterms:W3CDTF">2021-09-03T09:00:00Z</dcterms:created>
  <dcterms:modified xsi:type="dcterms:W3CDTF">2021-09-03T09:00:00Z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-29082672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Barbara.Coulson.4930@northumbria.pnn.police.uk</vt:lpwstr>
  </property>
  <property fmtid="{D5CDD505-2E9C-101B-9397-08002B2CF9AE}" pid="6" name="_AuthorEmailDisplayName">
    <vt:lpwstr>Barbara Coulson 4930</vt:lpwstr>
  </property>
  <property fmtid="{D5CDD505-2E9C-101B-9397-08002B2CF9AE}" pid="8" name="_PreviousAdHocReviewCycleID">
    <vt:i4>-1763319526</vt:i4>
  </property>
</Properties>
</file>