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E34F64" w:rsidRPr="0045109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Police Staff</w:t>
            </w:r>
            <w:r w:rsidRPr="00451094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45109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Principal DBA</w:t>
            </w:r>
            <w:r w:rsidRPr="00451094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bookmarkStart w:id="0" w:name="_GoBack"/>
            <w:r w:rsidRPr="00451094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Information &amp; Communication Technologies Department</w:t>
            </w:r>
            <w:bookmarkEnd w:id="0"/>
            <w:r w:rsidRPr="00451094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45109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Role Definition:YI218 / 14308</w:t>
            </w:r>
          </w:p>
        </w:tc>
      </w:tr>
    </w:tbl>
    <w:p w:rsidR="00E34F64" w:rsidRPr="00451094" w:rsidRDefault="00E34F64" w:rsidP="00E34F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51094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Pr="00451094">
        <w:rPr>
          <w:rFonts w:eastAsia="Times New Roman" w:cstheme="minorHAnsi"/>
          <w:b/>
          <w:bCs/>
          <w:sz w:val="36"/>
          <w:szCs w:val="36"/>
          <w:lang w:eastAsia="en-GB"/>
        </w:rPr>
        <w:t>ROLE DEFINITION</w:t>
      </w:r>
    </w:p>
    <w:p w:rsidR="00E34F64" w:rsidRPr="00451094" w:rsidRDefault="00E34F64" w:rsidP="00E34F6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E34F64" w:rsidRPr="00451094" w:rsidRDefault="00E34F64" w:rsidP="00E34F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51094">
        <w:rPr>
          <w:rFonts w:eastAsia="Times New Roman" w:cstheme="minorHAnsi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60974F" wp14:editId="47999F65">
                  <wp:extent cx="7620" cy="7620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6D01DF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Database Services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Principal DBA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84BC88" wp14:editId="5E419B40">
                  <wp:extent cx="7620" cy="7620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YI218 / 14308 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70E03" w:rsidP="00E70E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Grade J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EDCB2E" wp14:editId="5E9870E3">
                  <wp:extent cx="7620" cy="7620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70E03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Washington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2F91C1" wp14:editId="50F7520F">
                  <wp:extent cx="7620" cy="7620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13E516" wp14:editId="05485C74">
                  <wp:extent cx="7620" cy="7620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451094" w:rsidRPr="00E73F52">
              <w:rPr>
                <w:rFonts w:cstheme="minorHAnsi"/>
                <w:sz w:val="20"/>
                <w:szCs w:val="20"/>
              </w:rPr>
              <w:t>Payable when on standby rota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F915A" wp14:editId="244800EA">
                  <wp:extent cx="7620" cy="7620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352F3E" w:rsidP="00352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Application</w:t>
            </w:r>
            <w:r w:rsidR="006D01DF"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Services Manager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Not Applicable</w:t>
            </w:r>
          </w:p>
        </w:tc>
      </w:tr>
      <w:tr w:rsidR="00E34F64" w:rsidRPr="00451094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34F64" w:rsidRPr="00451094" w:rsidRDefault="00E34F64" w:rsidP="00E34F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1094">
              <w:rPr>
                <w:rFonts w:eastAsia="Times New Roman" w:cstheme="minorHAnsi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64" w:rsidRPr="00274074" w:rsidRDefault="00274074" w:rsidP="00E34F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To design, develop and support all areas of database technologies in line with Force strategy and policy to ensure 24/7 availability for operational policing.</w:t>
            </w:r>
          </w:p>
        </w:tc>
      </w:tr>
    </w:tbl>
    <w:p w:rsidR="00E34F64" w:rsidRPr="00451094" w:rsidRDefault="00E34F64" w:rsidP="00E34F6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5109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 </w:t>
      </w:r>
    </w:p>
    <w:p w:rsidR="00E34F64" w:rsidRPr="00451094" w:rsidRDefault="00E34F64" w:rsidP="00E34F6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451094">
        <w:rPr>
          <w:rFonts w:eastAsia="Times New Roman" w:cstheme="minorHAnsi"/>
          <w:b/>
          <w:bCs/>
          <w:sz w:val="20"/>
          <w:szCs w:val="20"/>
          <w:lang w:eastAsia="en-GB"/>
        </w:rPr>
        <w:t>Key Responsibilities:-</w:t>
      </w:r>
      <w:r w:rsidRPr="00451094">
        <w:rPr>
          <w:rFonts w:eastAsia="Times New Roman" w:cstheme="minorHAnsi"/>
          <w:b/>
          <w:bCs/>
          <w:sz w:val="20"/>
          <w:szCs w:val="20"/>
          <w:lang w:eastAsia="en-GB"/>
        </w:rPr>
        <w:br/>
        <w:t xml:space="preserve">   </w:t>
      </w:r>
    </w:p>
    <w:p w:rsidR="00AC49D5" w:rsidRDefault="00F946F9" w:rsidP="009659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Design and implement solutions to both support the delivery of new syste</w:t>
      </w:r>
      <w:r w:rsidR="00C2587D">
        <w:rPr>
          <w:rFonts w:eastAsia="Times New Roman" w:cstheme="minorHAnsi"/>
          <w:b/>
          <w:bCs/>
          <w:sz w:val="20"/>
          <w:szCs w:val="20"/>
          <w:lang w:eastAsia="en-GB"/>
        </w:rPr>
        <w:t>ms and enhance existing systems using Oracle and/or SQL Server based technologies.</w:t>
      </w:r>
    </w:p>
    <w:p w:rsidR="003D19BA" w:rsidRPr="00AA2715" w:rsidRDefault="00F946F9" w:rsidP="009659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Design and implement high availability and disaster recovery solutions using Oracle and/or SQL Server technologies in order to meet the availability requirements of a given operational system.</w:t>
      </w:r>
    </w:p>
    <w:p w:rsidR="00AA2715" w:rsidRDefault="009659BC" w:rsidP="009659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Devise, implement and support solutions for data migration, extraction, transformation and loading using both ETL tools</w:t>
      </w:r>
      <w:r w:rsidR="00C2587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and programming solutions.</w:t>
      </w:r>
    </w:p>
    <w:p w:rsidR="007F6314" w:rsidRDefault="009659BC" w:rsidP="009659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Develop and support database solutions to meet the organisation’s business intelligence and data analytic needs.</w:t>
      </w:r>
    </w:p>
    <w:p w:rsidR="00AC49D5" w:rsidRDefault="001961E8" w:rsidP="009659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Develop and implement</w:t>
      </w:r>
      <w:r w:rsidR="00AC49D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backup and recovery plans and procedures for Oracle and/or SQL Server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databases</w:t>
      </w:r>
      <w:r w:rsidR="00AC49D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based on industry best practices.</w:t>
      </w:r>
    </w:p>
    <w:p w:rsidR="006E2E2B" w:rsidRDefault="006E2E2B" w:rsidP="006E2E2B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Design database schemas and offer advice to other teams within ICT on data modelling practices.</w:t>
      </w:r>
    </w:p>
    <w:p w:rsidR="006E2E2B" w:rsidRPr="006E2E2B" w:rsidRDefault="006E2E2B" w:rsidP="006E2E2B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Approve </w:t>
      </w:r>
      <w:r w:rsidRPr="007F6314">
        <w:rPr>
          <w:rFonts w:eastAsia="Times New Roman" w:cstheme="minorHAnsi"/>
          <w:b/>
          <w:bCs/>
          <w:sz w:val="20"/>
          <w:szCs w:val="20"/>
          <w:lang w:eastAsia="en-GB"/>
        </w:rPr>
        <w:t>production database design and schema changes and control the migration of schema changes from developm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>ent to production environments.</w:t>
      </w:r>
    </w:p>
    <w:p w:rsidR="001961E8" w:rsidRDefault="001961E8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1961E8">
        <w:rPr>
          <w:rFonts w:eastAsia="Times New Roman" w:cstheme="minorHAnsi"/>
          <w:b/>
          <w:bCs/>
          <w:sz w:val="20"/>
          <w:szCs w:val="20"/>
          <w:lang w:eastAsia="en-GB"/>
        </w:rPr>
        <w:t>Ensure effective and efficient system performance via database performance tuning and optimisation, using monit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>oring and troubleshooting tools.</w:t>
      </w:r>
    </w:p>
    <w:p w:rsidR="00AA2715" w:rsidRDefault="00AA2715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A2715">
        <w:rPr>
          <w:rFonts w:eastAsia="Times New Roman" w:cstheme="minorHAnsi"/>
          <w:b/>
          <w:bCs/>
          <w:sz w:val="20"/>
          <w:szCs w:val="20"/>
          <w:lang w:eastAsia="en-GB"/>
        </w:rPr>
        <w:t>Ensure the integrity of the organisation’s databases, implementing the principles of data security by aligning applications and ICT products to reflect Force pol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>icy and industry best practice.</w:t>
      </w:r>
    </w:p>
    <w:p w:rsidR="00C2587D" w:rsidRPr="008B21A8" w:rsidRDefault="00C2587D" w:rsidP="008B21A8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lastRenderedPageBreak/>
        <w:t xml:space="preserve">Provide support on behalf of Database Services </w:t>
      </w:r>
      <w:r w:rsidRPr="00E73F52">
        <w:rPr>
          <w:rFonts w:eastAsia="Times New Roman" w:cstheme="minorHAnsi"/>
          <w:b/>
          <w:bCs/>
          <w:sz w:val="20"/>
          <w:szCs w:val="20"/>
          <w:lang w:eastAsia="en-GB"/>
        </w:rPr>
        <w:t>ensuring that support services remain in line with Service Level Agreements to provide a customer focused service that meets the needs of the organisation.</w:t>
      </w:r>
    </w:p>
    <w:p w:rsidR="00F531D3" w:rsidRDefault="00F531D3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E73F52">
        <w:rPr>
          <w:rFonts w:eastAsia="Times New Roman" w:cstheme="minorHAnsi"/>
          <w:b/>
          <w:bCs/>
          <w:sz w:val="20"/>
          <w:szCs w:val="20"/>
          <w:lang w:eastAsia="en-GB"/>
        </w:rPr>
        <w:t>Document database management procedures and any other relevant technical documentation.</w:t>
      </w:r>
    </w:p>
    <w:p w:rsidR="001961E8" w:rsidRDefault="00AC49D5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1961E8">
        <w:rPr>
          <w:rFonts w:eastAsia="Times New Roman" w:cstheme="minorHAnsi"/>
          <w:b/>
          <w:bCs/>
          <w:sz w:val="20"/>
          <w:szCs w:val="20"/>
          <w:lang w:eastAsia="en-GB"/>
        </w:rPr>
        <w:t>Supervise, train and allocate work to subordinate staff, providing advice and guidance when required in order to enhance the services provided in support of the ICT infrastructure.</w:t>
      </w:r>
    </w:p>
    <w:p w:rsidR="001961E8" w:rsidRDefault="00AC49D5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1961E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Undertake Appraisals, reviewing performance and identifying training and development needs in order to improve the quality of service and to contribute to the development of the individual. </w:t>
      </w:r>
    </w:p>
    <w:p w:rsidR="007F6314" w:rsidRDefault="00E34F64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7F6314">
        <w:rPr>
          <w:rFonts w:eastAsia="Times New Roman" w:cstheme="minorHAnsi"/>
          <w:b/>
          <w:bCs/>
          <w:sz w:val="20"/>
          <w:szCs w:val="20"/>
          <w:lang w:eastAsia="en-GB"/>
        </w:rPr>
        <w:t xml:space="preserve">Liaise with internal and external user groups, developers, project teams, manufacturers and suppliers, by participating in modelling initiatives and data/systems analysis to ensure all parties to aid decision making and provide an effective and efficient service. </w:t>
      </w:r>
    </w:p>
    <w:p w:rsidR="007F6314" w:rsidRDefault="00E34F64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7F6314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Provide professional and expert advice on the importance of good data management practises by influencing and educating ICT project teams, taking into account long term planning and risk management elements. </w:t>
      </w:r>
    </w:p>
    <w:p w:rsidR="007F6314" w:rsidRDefault="00E34F64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7F6314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Accurately forecast future application and database growth over the short, medium and long term by undertaking capacity planning in order to ensure that applications and databases make best </w:t>
      </w:r>
      <w:r w:rsidR="00162715" w:rsidRPr="007F6314">
        <w:rPr>
          <w:rFonts w:eastAsia="Times New Roman" w:cstheme="minorHAnsi"/>
          <w:b/>
          <w:bCs/>
          <w:sz w:val="20"/>
          <w:szCs w:val="20"/>
          <w:lang w:eastAsia="en-GB"/>
        </w:rPr>
        <w:t>use of the storage available.</w:t>
      </w:r>
    </w:p>
    <w:p w:rsidR="00162715" w:rsidRPr="007F6314" w:rsidRDefault="00162715" w:rsidP="009659BC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7F6314">
        <w:rPr>
          <w:rFonts w:eastAsia="Times New Roman" w:cstheme="minorHAnsi"/>
          <w:b/>
          <w:bCs/>
          <w:sz w:val="20"/>
          <w:szCs w:val="20"/>
          <w:lang w:eastAsia="en-GB"/>
        </w:rPr>
        <w:t>Participate in the system of implementation and recovery procedures, including work outside standard office hours, and take part in the call-out/stand-by rota, in order to satisfy the needs of the system users.</w:t>
      </w:r>
    </w:p>
    <w:p w:rsidR="007958DD" w:rsidRPr="00162715" w:rsidRDefault="00E34F64" w:rsidP="00162715">
      <w:pPr>
        <w:spacing w:before="100" w:beforeAutospacing="1" w:after="100" w:afterAutospacing="1" w:line="240" w:lineRule="auto"/>
        <w:ind w:left="144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162715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Pr="00162715">
        <w:rPr>
          <w:rFonts w:eastAsia="Times New Roman" w:cstheme="minorHAnsi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7958DD" w:rsidRPr="00162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0602"/>
    <w:multiLevelType w:val="multilevel"/>
    <w:tmpl w:val="58D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64"/>
    <w:rsid w:val="0008121F"/>
    <w:rsid w:val="0012615F"/>
    <w:rsid w:val="00162715"/>
    <w:rsid w:val="001961E8"/>
    <w:rsid w:val="00274074"/>
    <w:rsid w:val="002A0632"/>
    <w:rsid w:val="00312B29"/>
    <w:rsid w:val="00352F3E"/>
    <w:rsid w:val="003D19BA"/>
    <w:rsid w:val="00443A96"/>
    <w:rsid w:val="00451094"/>
    <w:rsid w:val="00664EFF"/>
    <w:rsid w:val="006D01DF"/>
    <w:rsid w:val="006E2E2B"/>
    <w:rsid w:val="007958DD"/>
    <w:rsid w:val="007F6314"/>
    <w:rsid w:val="008B21A8"/>
    <w:rsid w:val="009659BC"/>
    <w:rsid w:val="009C6AAC"/>
    <w:rsid w:val="00A46E71"/>
    <w:rsid w:val="00AA2715"/>
    <w:rsid w:val="00AC49D5"/>
    <w:rsid w:val="00AF54FF"/>
    <w:rsid w:val="00B74299"/>
    <w:rsid w:val="00C2587D"/>
    <w:rsid w:val="00CD1A18"/>
    <w:rsid w:val="00E34F64"/>
    <w:rsid w:val="00E70E03"/>
    <w:rsid w:val="00F531D3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Woodward 4518</dc:creator>
  <cp:lastModifiedBy>Lucy Shave 9930</cp:lastModifiedBy>
  <cp:revision>2</cp:revision>
  <dcterms:created xsi:type="dcterms:W3CDTF">2019-09-13T12:51:00Z</dcterms:created>
  <dcterms:modified xsi:type="dcterms:W3CDTF">2019-09-13T12:51:00Z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1936445380</vt:i4>
  </property>
  <property fmtid="{D5CDD505-2E9C-101B-9397-08002B2CF9AE}" pid="3" name="_NewReviewCycle">
    <vt:lpwstr/>
  </property>
  <property fmtid="{D5CDD505-2E9C-101B-9397-08002B2CF9AE}" pid="4" name="_EmailSubject">
    <vt:lpwstr>Principal DBA role</vt:lpwstr>
  </property>
  <property fmtid="{D5CDD505-2E9C-101B-9397-08002B2CF9AE}" pid="5" name="_AuthorEmail">
    <vt:lpwstr>Richard.Temperley.9668@northumbria.pnn.police.uk</vt:lpwstr>
  </property>
  <property fmtid="{D5CDD505-2E9C-101B-9397-08002B2CF9AE}" pid="6" name="_AuthorEmailDisplayName">
    <vt:lpwstr>Richard Temperley 9668</vt:lpwstr>
  </property>
  <property fmtid="{D5CDD505-2E9C-101B-9397-08002B2CF9AE}" pid="7" name="_PreviousAdHocReviewCycleID">
    <vt:i4>1166244973</vt:i4>
  </property>
  <property fmtid="{D5CDD505-2E9C-101B-9397-08002B2CF9AE}" pid="8" name="_ReviewingToolsShownOnce">
    <vt:lpwstr/>
  </property>
</Properties>
</file>