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5A243C" w:rsidRPr="005A243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5A243C" w:rsidRDefault="005A243C" w:rsidP="005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24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5A2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817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Test </w:t>
            </w:r>
            <w:r w:rsidR="005937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Analyst</w:t>
            </w:r>
            <w:r w:rsidRPr="005A2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3F15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Force Transformation</w:t>
            </w:r>
            <w:r w:rsidR="008817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Team</w:t>
            </w:r>
          </w:p>
        </w:tc>
      </w:tr>
    </w:tbl>
    <w:p w:rsidR="005A243C" w:rsidRPr="005A243C" w:rsidRDefault="005A243C" w:rsidP="005A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24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A243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5A243C" w:rsidRPr="005A243C" w:rsidRDefault="005A243C" w:rsidP="005A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243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557"/>
        <w:gridCol w:w="298"/>
        <w:gridCol w:w="1435"/>
        <w:gridCol w:w="3289"/>
        <w:gridCol w:w="51"/>
      </w:tblGrid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317A94" w:rsidRDefault="003F150F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Transformation</w:t>
            </w:r>
            <w:r w:rsidR="008817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Team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330F81" wp14:editId="20E6AA79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B0A15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77AFE" w:rsidRDefault="002E239C" w:rsidP="009E2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Test Analyst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2698EE" wp14:editId="7FC5CC68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B0A15" w:rsidRDefault="00B223E9" w:rsidP="00B22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JRN: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20768</w:t>
            </w: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9F1C42" w:rsidRDefault="002E239C" w:rsidP="00777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</w:t>
            </w:r>
            <w:r w:rsidR="002031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306569" wp14:editId="53AF4389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642E08" w:rsidRDefault="003C5D31" w:rsidP="00D2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 Police Station</w:t>
            </w:r>
            <w:r w:rsidR="002B40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Newcastle City Centre</w:t>
            </w: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1B" w:rsidRPr="008179EF" w:rsidRDefault="000C5E1B" w:rsidP="001D0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D8AE0C" wp14:editId="3899EC75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8179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C8EE7" wp14:editId="3A1312A1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BA1453" wp14:editId="7DAA744A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C6DD4" w:rsidRDefault="00E21A52" w:rsidP="00E21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Test Manager</w:t>
            </w: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642E08" w:rsidRDefault="00534B78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64882" w:rsidRDefault="00E21A52" w:rsidP="00E21A52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21A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Pr="00E21A52">
              <w:rPr>
                <w:rFonts w:ascii="Arial" w:hAnsi="Arial" w:cs="Arial"/>
                <w:sz w:val="20"/>
                <w:szCs w:val="20"/>
              </w:rPr>
              <w:t xml:space="preserve"> test activities across projects ensuring that the test strategy is adhered to while also providing guidance on testing best practice.</w:t>
            </w:r>
          </w:p>
        </w:tc>
      </w:tr>
    </w:tbl>
    <w:p w:rsidR="005A243C" w:rsidRPr="00A95466" w:rsidRDefault="005A243C" w:rsidP="005A24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954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 </w:t>
      </w:r>
    </w:p>
    <w:p w:rsidR="00AC6DD4" w:rsidRPr="00AC6DD4" w:rsidRDefault="00AC6DD4" w:rsidP="00AC6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C6DD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</w:t>
      </w:r>
    </w:p>
    <w:p w:rsidR="00AC6DD4" w:rsidRDefault="00AC6DD4" w:rsidP="00AC6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Accountable for the delivery of a number of test projects within a larger progr</w:t>
      </w:r>
      <w:r w:rsidR="00203159">
        <w:rPr>
          <w:rFonts w:ascii="Arial" w:hAnsi="Arial" w:cs="Arial"/>
          <w:sz w:val="20"/>
          <w:szCs w:val="20"/>
        </w:rPr>
        <w:t>amme under the guidance of the Test M</w:t>
      </w:r>
      <w:r w:rsidRPr="0069030F">
        <w:rPr>
          <w:rFonts w:ascii="Arial" w:hAnsi="Arial" w:cs="Arial"/>
          <w:sz w:val="20"/>
          <w:szCs w:val="20"/>
        </w:rPr>
        <w:t xml:space="preserve">anager. 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Completes test preparation and execution activities across transformation projects in accordance with testing strategy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plans and agreed governance procedures.</w:t>
      </w:r>
    </w:p>
    <w:p w:rsidR="00D00D5C" w:rsidRPr="0069030F" w:rsidRDefault="0059372F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0D5C" w:rsidRPr="0069030F">
        <w:rPr>
          <w:rFonts w:ascii="Arial" w:hAnsi="Arial" w:cs="Arial"/>
          <w:sz w:val="20"/>
          <w:szCs w:val="20"/>
        </w:rPr>
        <w:t>ccountable for t</w:t>
      </w:r>
      <w:r w:rsidR="005F3B44">
        <w:rPr>
          <w:rFonts w:ascii="Arial" w:hAnsi="Arial" w:cs="Arial"/>
          <w:sz w:val="20"/>
          <w:szCs w:val="20"/>
        </w:rPr>
        <w:t>he quality of test deliverables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>
        <w:rPr>
          <w:rFonts w:ascii="Arial" w:hAnsi="Arial" w:cs="Arial"/>
          <w:sz w:val="20"/>
          <w:szCs w:val="20"/>
        </w:rPr>
        <w:t>documents</w:t>
      </w:r>
      <w:r w:rsidR="000F43EB">
        <w:rPr>
          <w:rFonts w:ascii="Arial" w:hAnsi="Arial" w:cs="Arial"/>
          <w:sz w:val="20"/>
          <w:szCs w:val="20"/>
        </w:rPr>
        <w:t xml:space="preserve"> including test plans, </w:t>
      </w:r>
      <w:r w:rsidR="005F3B44">
        <w:rPr>
          <w:rFonts w:ascii="Arial" w:hAnsi="Arial" w:cs="Arial"/>
          <w:sz w:val="20"/>
          <w:szCs w:val="20"/>
        </w:rPr>
        <w:t>specification documents</w:t>
      </w:r>
      <w:r w:rsidR="000F43EB">
        <w:rPr>
          <w:rFonts w:ascii="Arial" w:hAnsi="Arial" w:cs="Arial"/>
          <w:sz w:val="20"/>
          <w:szCs w:val="20"/>
        </w:rPr>
        <w:t xml:space="preserve">, </w:t>
      </w:r>
      <w:r w:rsidR="005F3B44">
        <w:rPr>
          <w:rFonts w:ascii="Arial" w:hAnsi="Arial" w:cs="Arial"/>
          <w:sz w:val="20"/>
          <w:szCs w:val="20"/>
        </w:rPr>
        <w:t xml:space="preserve">test </w:t>
      </w:r>
      <w:r w:rsidR="000F43EB">
        <w:rPr>
          <w:rFonts w:ascii="Arial" w:hAnsi="Arial" w:cs="Arial"/>
          <w:sz w:val="20"/>
          <w:szCs w:val="20"/>
        </w:rPr>
        <w:t xml:space="preserve">scripts and </w:t>
      </w:r>
      <w:r w:rsidR="005F3B44">
        <w:rPr>
          <w:rFonts w:ascii="Arial" w:hAnsi="Arial" w:cs="Arial"/>
          <w:sz w:val="20"/>
          <w:szCs w:val="20"/>
        </w:rPr>
        <w:t xml:space="preserve">test </w:t>
      </w:r>
      <w:r w:rsidR="000F43EB">
        <w:rPr>
          <w:rFonts w:ascii="Arial" w:hAnsi="Arial" w:cs="Arial"/>
          <w:sz w:val="20"/>
          <w:szCs w:val="20"/>
        </w:rPr>
        <w:t>reporting</w:t>
      </w:r>
      <w:r w:rsidR="00D00D5C" w:rsidRPr="0069030F">
        <w:rPr>
          <w:rFonts w:ascii="Arial" w:hAnsi="Arial" w:cs="Arial"/>
          <w:sz w:val="20"/>
          <w:szCs w:val="20"/>
        </w:rPr>
        <w:t xml:space="preserve"> in line with project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D00D5C"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D00D5C" w:rsidRPr="0069030F">
        <w:rPr>
          <w:rFonts w:ascii="Arial" w:hAnsi="Arial" w:cs="Arial"/>
          <w:sz w:val="20"/>
          <w:szCs w:val="20"/>
        </w:rPr>
        <w:t>programme test strategies.</w:t>
      </w:r>
    </w:p>
    <w:p w:rsidR="00D00D5C" w:rsidRPr="005F3B44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Provides guidance to colleagues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 xml:space="preserve">on the creation of all test </w:t>
      </w:r>
      <w:r w:rsidR="005F3B44" w:rsidRPr="005F3B44">
        <w:rPr>
          <w:rFonts w:ascii="Arial" w:hAnsi="Arial" w:cs="Arial"/>
          <w:sz w:val="20"/>
          <w:szCs w:val="20"/>
        </w:rPr>
        <w:t>deliverables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 w:rsidRPr="005F3B44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 w:rsidRPr="005F3B44">
        <w:rPr>
          <w:rFonts w:ascii="Arial" w:hAnsi="Arial" w:cs="Arial"/>
          <w:sz w:val="20"/>
          <w:szCs w:val="20"/>
        </w:rPr>
        <w:t>documents</w:t>
      </w:r>
      <w:r w:rsidR="005F3B44">
        <w:rPr>
          <w:rFonts w:ascii="Arial" w:hAnsi="Arial" w:cs="Arial"/>
          <w:sz w:val="20"/>
          <w:szCs w:val="20"/>
        </w:rPr>
        <w:t xml:space="preserve"> </w:t>
      </w:r>
      <w:r w:rsidRPr="005F3B44">
        <w:rPr>
          <w:rFonts w:ascii="Arial" w:hAnsi="Arial" w:cs="Arial"/>
          <w:sz w:val="20"/>
          <w:szCs w:val="20"/>
        </w:rPr>
        <w:t>ensuring that testing best practice is employed in line with the test strategy.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Provides a project wide escalation point for all testing matters, liaising with internal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external stakeholders escalating to t</w:t>
      </w:r>
      <w:r w:rsidR="00203159">
        <w:rPr>
          <w:rFonts w:ascii="Arial" w:hAnsi="Arial" w:cs="Arial"/>
          <w:sz w:val="20"/>
          <w:szCs w:val="20"/>
        </w:rPr>
        <w:t>he Test M</w:t>
      </w:r>
      <w:r w:rsidRPr="0069030F">
        <w:rPr>
          <w:rFonts w:ascii="Arial" w:hAnsi="Arial" w:cs="Arial"/>
          <w:sz w:val="20"/>
          <w:szCs w:val="20"/>
        </w:rPr>
        <w:t>anager as required.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Conducts static testing of documentation ensuring that test inputs are of a consistently high standard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quality.</w:t>
      </w:r>
    </w:p>
    <w:p w:rsidR="00D00D5C" w:rsidRPr="0069030F" w:rsidRDefault="0059372F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0D5C" w:rsidRPr="0069030F">
        <w:rPr>
          <w:rFonts w:ascii="Arial" w:hAnsi="Arial" w:cs="Arial"/>
          <w:sz w:val="20"/>
          <w:szCs w:val="20"/>
        </w:rPr>
        <w:t>ccountable for accurate and timely test reporting for</w:t>
      </w:r>
      <w:r w:rsidR="00203159">
        <w:rPr>
          <w:rFonts w:ascii="Arial" w:hAnsi="Arial" w:cs="Arial"/>
          <w:sz w:val="20"/>
          <w:szCs w:val="20"/>
        </w:rPr>
        <w:t xml:space="preserve"> assigned projects both to the Test M</w:t>
      </w:r>
      <w:r w:rsidR="00D00D5C" w:rsidRPr="0069030F">
        <w:rPr>
          <w:rFonts w:ascii="Arial" w:hAnsi="Arial" w:cs="Arial"/>
          <w:sz w:val="20"/>
          <w:szCs w:val="20"/>
        </w:rPr>
        <w:t>anager and project teams.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Manages and tracks defects in line with the appropriate defect management processes.</w:t>
      </w:r>
    </w:p>
    <w:p w:rsidR="00D00D5C" w:rsidRPr="0069030F" w:rsidRDefault="00203159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Proactively identifies</w:t>
      </w:r>
      <w:r w:rsidR="00D00D5C" w:rsidRPr="0069030F">
        <w:rPr>
          <w:rFonts w:ascii="Arial" w:hAnsi="Arial" w:cs="Arial"/>
          <w:sz w:val="20"/>
          <w:szCs w:val="20"/>
        </w:rPr>
        <w:t xml:space="preserve"> opportunities for positive change.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Actively promote</w:t>
      </w:r>
      <w:r w:rsidR="00203159">
        <w:rPr>
          <w:rFonts w:ascii="Arial" w:hAnsi="Arial" w:cs="Arial"/>
          <w:sz w:val="20"/>
          <w:szCs w:val="20"/>
        </w:rPr>
        <w:t>s</w:t>
      </w:r>
      <w:r w:rsidRPr="0069030F">
        <w:rPr>
          <w:rFonts w:ascii="Arial" w:hAnsi="Arial" w:cs="Arial"/>
          <w:sz w:val="20"/>
          <w:szCs w:val="20"/>
        </w:rPr>
        <w:t xml:space="preserve"> a culture of continuous improvement to ensure that best practice is always followed in respect of testing activity and across the wider transformation team.</w:t>
      </w:r>
    </w:p>
    <w:p w:rsidR="001A1F8D" w:rsidRDefault="001A1F8D" w:rsidP="00DE0C13">
      <w:pPr>
        <w:pStyle w:val="ListParagraph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53528" w:rsidRPr="00642E08" w:rsidRDefault="005A243C" w:rsidP="00DE0C13">
      <w:pPr>
        <w:pStyle w:val="ListParagraph"/>
        <w:jc w:val="both"/>
        <w:rPr>
          <w:rFonts w:ascii="Gill Sans" w:hAnsi="Gill Sans"/>
        </w:rPr>
      </w:pPr>
      <w:r w:rsidRPr="00642E0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353528" w:rsidRPr="0064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E0E"/>
    <w:multiLevelType w:val="hybridMultilevel"/>
    <w:tmpl w:val="D282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2E52"/>
    <w:multiLevelType w:val="hybridMultilevel"/>
    <w:tmpl w:val="7836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5C6A"/>
    <w:multiLevelType w:val="hybridMultilevel"/>
    <w:tmpl w:val="36D6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B1A"/>
    <w:multiLevelType w:val="multilevel"/>
    <w:tmpl w:val="AE2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93933"/>
    <w:multiLevelType w:val="multilevel"/>
    <w:tmpl w:val="35521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>
    <w:nsid w:val="5B313D2B"/>
    <w:multiLevelType w:val="hybridMultilevel"/>
    <w:tmpl w:val="3E70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5E"/>
    <w:multiLevelType w:val="hybridMultilevel"/>
    <w:tmpl w:val="FF1A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3801"/>
    <w:multiLevelType w:val="hybridMultilevel"/>
    <w:tmpl w:val="B4A0FCCC"/>
    <w:lvl w:ilvl="0" w:tplc="5484B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6F3C"/>
    <w:multiLevelType w:val="hybridMultilevel"/>
    <w:tmpl w:val="3AD4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C"/>
    <w:rsid w:val="00075946"/>
    <w:rsid w:val="000C33DD"/>
    <w:rsid w:val="000C39F4"/>
    <w:rsid w:val="000C5E1B"/>
    <w:rsid w:val="000D4475"/>
    <w:rsid w:val="000F43EB"/>
    <w:rsid w:val="00120790"/>
    <w:rsid w:val="0013480E"/>
    <w:rsid w:val="00146403"/>
    <w:rsid w:val="00154F7A"/>
    <w:rsid w:val="00167D19"/>
    <w:rsid w:val="0017784E"/>
    <w:rsid w:val="001A1F8D"/>
    <w:rsid w:val="001B2B42"/>
    <w:rsid w:val="001C190F"/>
    <w:rsid w:val="001D078D"/>
    <w:rsid w:val="0020179F"/>
    <w:rsid w:val="00203159"/>
    <w:rsid w:val="00212AFD"/>
    <w:rsid w:val="00223763"/>
    <w:rsid w:val="00255EFC"/>
    <w:rsid w:val="002765F2"/>
    <w:rsid w:val="00283689"/>
    <w:rsid w:val="002B40AF"/>
    <w:rsid w:val="002E239C"/>
    <w:rsid w:val="0030686D"/>
    <w:rsid w:val="0031536C"/>
    <w:rsid w:val="00317A94"/>
    <w:rsid w:val="00327272"/>
    <w:rsid w:val="00353528"/>
    <w:rsid w:val="0037476B"/>
    <w:rsid w:val="003824D6"/>
    <w:rsid w:val="003976E8"/>
    <w:rsid w:val="003B045E"/>
    <w:rsid w:val="003C5D31"/>
    <w:rsid w:val="003F150F"/>
    <w:rsid w:val="00427387"/>
    <w:rsid w:val="004C2DC7"/>
    <w:rsid w:val="00517BC4"/>
    <w:rsid w:val="00534B78"/>
    <w:rsid w:val="00573B8B"/>
    <w:rsid w:val="0059372F"/>
    <w:rsid w:val="005A243C"/>
    <w:rsid w:val="005F2307"/>
    <w:rsid w:val="005F3B44"/>
    <w:rsid w:val="00607A3A"/>
    <w:rsid w:val="00642E08"/>
    <w:rsid w:val="00670205"/>
    <w:rsid w:val="0068149C"/>
    <w:rsid w:val="00690CD7"/>
    <w:rsid w:val="006E6945"/>
    <w:rsid w:val="006F30FE"/>
    <w:rsid w:val="00704338"/>
    <w:rsid w:val="00764882"/>
    <w:rsid w:val="00777AFE"/>
    <w:rsid w:val="00785A18"/>
    <w:rsid w:val="00795634"/>
    <w:rsid w:val="007B0A15"/>
    <w:rsid w:val="007D49F7"/>
    <w:rsid w:val="008179EF"/>
    <w:rsid w:val="00852661"/>
    <w:rsid w:val="00881716"/>
    <w:rsid w:val="00884C26"/>
    <w:rsid w:val="008A1E40"/>
    <w:rsid w:val="008B1194"/>
    <w:rsid w:val="008B67A6"/>
    <w:rsid w:val="008E3A79"/>
    <w:rsid w:val="0092062A"/>
    <w:rsid w:val="00964F95"/>
    <w:rsid w:val="009E25A1"/>
    <w:rsid w:val="009F1C42"/>
    <w:rsid w:val="00A106D7"/>
    <w:rsid w:val="00A64D05"/>
    <w:rsid w:val="00A95466"/>
    <w:rsid w:val="00AC6DD4"/>
    <w:rsid w:val="00B223E9"/>
    <w:rsid w:val="00B5766D"/>
    <w:rsid w:val="00BB53A0"/>
    <w:rsid w:val="00C0538E"/>
    <w:rsid w:val="00C97641"/>
    <w:rsid w:val="00D00D5C"/>
    <w:rsid w:val="00D24A04"/>
    <w:rsid w:val="00D539A7"/>
    <w:rsid w:val="00D70361"/>
    <w:rsid w:val="00D92138"/>
    <w:rsid w:val="00DE0C13"/>
    <w:rsid w:val="00E12EAA"/>
    <w:rsid w:val="00E21A52"/>
    <w:rsid w:val="00E33B39"/>
    <w:rsid w:val="00E44436"/>
    <w:rsid w:val="00E544F9"/>
    <w:rsid w:val="00E64212"/>
    <w:rsid w:val="00E811A6"/>
    <w:rsid w:val="00EA7D68"/>
    <w:rsid w:val="00EB5D4A"/>
    <w:rsid w:val="00F24807"/>
    <w:rsid w:val="00F44755"/>
    <w:rsid w:val="00F538E3"/>
    <w:rsid w:val="00F87649"/>
    <w:rsid w:val="00F95333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Eccleston 5683</dc:creator>
  <cp:lastModifiedBy>Stephen Peart 4558</cp:lastModifiedBy>
  <cp:revision>4</cp:revision>
  <dcterms:created xsi:type="dcterms:W3CDTF">2020-11-16T08:47:00Z</dcterms:created>
  <dcterms:modified xsi:type="dcterms:W3CDTF">2020-11-24T14:05:00Z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50990960</vt:i4>
  </property>
  <property fmtid="{D5CDD505-2E9C-101B-9397-08002B2CF9AE}" pid="3" name="_NewReviewCycle">
    <vt:lpwstr/>
  </property>
  <property fmtid="{D5CDD505-2E9C-101B-9397-08002B2CF9AE}" pid="4" name="_EmailSubject">
    <vt:lpwstr>Role to be advertised</vt:lpwstr>
  </property>
  <property fmtid="{D5CDD505-2E9C-101B-9397-08002B2CF9AE}" pid="5" name="_AuthorEmail">
    <vt:lpwstr>Stephen.Peart.4558@northumbria.pnn.police.uk</vt:lpwstr>
  </property>
  <property fmtid="{D5CDD505-2E9C-101B-9397-08002B2CF9AE}" pid="6" name="_AuthorEmailDisplayName">
    <vt:lpwstr>Stephen Peart 4558</vt:lpwstr>
  </property>
  <property fmtid="{D5CDD505-2E9C-101B-9397-08002B2CF9AE}" pid="7" name="_PreviousAdHocReviewCycleID">
    <vt:i4>-493432664</vt:i4>
  </property>
</Properties>
</file>